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C8141" w14:textId="2682DAFC" w:rsidR="003C19B8" w:rsidRDefault="00903F3E">
      <w:pPr>
        <w:pStyle w:val="Heading1"/>
      </w:pPr>
      <w:r>
        <w:t>Course Schedule (</w:t>
      </w:r>
      <w:r w:rsidR="00AD1A4E">
        <w:t>The What and Why</w:t>
      </w:r>
      <w:r>
        <w:t>)</w:t>
      </w:r>
    </w:p>
    <w:p w14:paraId="311DA73E" w14:textId="77777777" w:rsidR="003C19B8" w:rsidRDefault="00903F3E">
      <w:pPr>
        <w:pStyle w:val="Heading2"/>
      </w:pPr>
      <w:r>
        <w:t>Course Description, Contact Information, &amp; The Learning Journey</w:t>
      </w:r>
    </w:p>
    <w:p w14:paraId="0FD705FB" w14:textId="15360D3B" w:rsidR="003C19B8" w:rsidRPr="00B46A7C" w:rsidRDefault="00903F3E">
      <w:pPr>
        <w:pStyle w:val="IntenseQuote"/>
        <w:rPr>
          <w:color w:val="215868" w:themeColor="accent5" w:themeShade="80"/>
        </w:rPr>
      </w:pPr>
      <w:r w:rsidRPr="00B46A7C">
        <w:rPr>
          <w:color w:val="215868" w:themeColor="accent5" w:themeShade="80"/>
        </w:rPr>
        <w:t xml:space="preserve">FACULTY NOTE: This section does more than satisfy Policy 310. It is your invitation </w:t>
      </w:r>
      <w:proofErr w:type="gramStart"/>
      <w:r w:rsidRPr="00B46A7C">
        <w:rPr>
          <w:color w:val="215868" w:themeColor="accent5" w:themeShade="80"/>
        </w:rPr>
        <w:t>into</w:t>
      </w:r>
      <w:proofErr w:type="gramEnd"/>
      <w:r w:rsidRPr="00B46A7C">
        <w:rPr>
          <w:color w:val="215868" w:themeColor="accent5" w:themeShade="80"/>
        </w:rPr>
        <w:t xml:space="preserve"> the course. Students decide early</w:t>
      </w:r>
      <w:r w:rsidR="00E45B24" w:rsidRPr="00B46A7C">
        <w:rPr>
          <w:color w:val="215868" w:themeColor="accent5" w:themeShade="80"/>
        </w:rPr>
        <w:t xml:space="preserve">, </w:t>
      </w:r>
      <w:r w:rsidRPr="00B46A7C">
        <w:rPr>
          <w:color w:val="215868" w:themeColor="accent5" w:themeShade="80"/>
        </w:rPr>
        <w:t>often unconsciously</w:t>
      </w:r>
      <w:r w:rsidR="00E45B24" w:rsidRPr="00B46A7C">
        <w:rPr>
          <w:color w:val="215868" w:themeColor="accent5" w:themeShade="80"/>
        </w:rPr>
        <w:t xml:space="preserve">, </w:t>
      </w:r>
      <w:r w:rsidRPr="00B46A7C">
        <w:rPr>
          <w:color w:val="215868" w:themeColor="accent5" w:themeShade="80"/>
        </w:rPr>
        <w:t>whether a course feels meaningful and human. Use this space to explain not just what the course covers, but why it matters and how you intend to guide them through the learning journey.</w:t>
      </w:r>
    </w:p>
    <w:p w14:paraId="3110684B" w14:textId="77777777" w:rsidR="003C19B8" w:rsidRDefault="00903F3E">
      <w:r>
        <w:t>Rather than treating this section as a checklist, consider it an orientation. Students benefit when they understand the purpose of the course, how it fits into their academic or professional goals, and what kind of learning environment they are entering. Explicitly naming the ‘why’ behind the course builds motivation, trust, and persistence—especially in online and hybrid settings.</w:t>
      </w:r>
    </w:p>
    <w:p w14:paraId="2FD2DB29" w14:textId="77777777" w:rsidR="003C19B8" w:rsidRDefault="00903F3E" w:rsidP="002B37A0">
      <w:pPr>
        <w:pStyle w:val="ListBullet"/>
        <w:numPr>
          <w:ilvl w:val="0"/>
          <w:numId w:val="10"/>
        </w:numPr>
      </w:pPr>
      <w:r>
        <w:t>Brief Course Description: A concise, student-centered overview of the course focus and themes.</w:t>
      </w:r>
    </w:p>
    <w:p w14:paraId="6739D651" w14:textId="77777777" w:rsidR="003C19B8" w:rsidRDefault="00903F3E" w:rsidP="002B37A0">
      <w:pPr>
        <w:pStyle w:val="ListBullet"/>
        <w:numPr>
          <w:ilvl w:val="0"/>
          <w:numId w:val="10"/>
        </w:numPr>
      </w:pPr>
      <w:r>
        <w:t>Learning Objectives: Core outcomes students will achieve. Foundational Studies courses must include category learning objectives.</w:t>
      </w:r>
    </w:p>
    <w:p w14:paraId="0B6E4A21" w14:textId="04CAC1E7" w:rsidR="003C19B8" w:rsidRDefault="00903F3E" w:rsidP="002B37A0">
      <w:pPr>
        <w:pStyle w:val="ListBullet"/>
        <w:numPr>
          <w:ilvl w:val="0"/>
          <w:numId w:val="10"/>
        </w:numPr>
      </w:pPr>
      <w:proofErr w:type="gramStart"/>
      <w:r>
        <w:t>The Why</w:t>
      </w:r>
      <w:proofErr w:type="gramEnd"/>
      <w:r>
        <w:t>: Explain why this course matters</w:t>
      </w:r>
      <w:r w:rsidR="00FD68D9">
        <w:t xml:space="preserve">, </w:t>
      </w:r>
      <w:r>
        <w:t>what problems it helps students think through, what skills it develops, or what ways of thinking it invites.</w:t>
      </w:r>
    </w:p>
    <w:p w14:paraId="3DCB8DB1" w14:textId="77777777" w:rsidR="003C19B8" w:rsidRDefault="420F267B" w:rsidP="002B37A0">
      <w:pPr>
        <w:pStyle w:val="ListBullet"/>
        <w:numPr>
          <w:ilvl w:val="0"/>
          <w:numId w:val="10"/>
        </w:numPr>
      </w:pPr>
      <w:r>
        <w:t>Course Modality: Face-to-face, online (asynchronous/synchronous), or hybrid, with a sentence explaining what that means for student engagement.</w:t>
      </w:r>
    </w:p>
    <w:p w14:paraId="125DC795" w14:textId="58FE5AB9" w:rsidR="002B37A0" w:rsidRDefault="002B37A0" w:rsidP="002B37A0">
      <w:pPr>
        <w:pStyle w:val="ListBullet"/>
        <w:numPr>
          <w:ilvl w:val="1"/>
          <w:numId w:val="10"/>
        </w:numPr>
      </w:pPr>
      <w:r>
        <w:t>How to Succeed in this Modality</w:t>
      </w:r>
    </w:p>
    <w:p w14:paraId="4C1556EB" w14:textId="63BA7C9E" w:rsidR="002B37A0" w:rsidRDefault="002B37A0" w:rsidP="002B37A0">
      <w:pPr>
        <w:pStyle w:val="ListBullet"/>
        <w:numPr>
          <w:ilvl w:val="1"/>
          <w:numId w:val="10"/>
        </w:numPr>
      </w:pPr>
      <w:r>
        <w:t>Wha</w:t>
      </w:r>
      <w:r w:rsidR="007145DF">
        <w:t>t</w:t>
      </w:r>
      <w:r>
        <w:t xml:space="preserve"> You Can Expect to </w:t>
      </w:r>
      <w:proofErr w:type="gramStart"/>
      <w:r>
        <w:t>do</w:t>
      </w:r>
      <w:proofErr w:type="gramEnd"/>
      <w:r>
        <w:t xml:space="preserve"> Regularly in this Modality</w:t>
      </w:r>
    </w:p>
    <w:p w14:paraId="4B9E3A0C" w14:textId="77777777" w:rsidR="002B37A0" w:rsidRDefault="002B37A0" w:rsidP="002B37A0">
      <w:pPr>
        <w:pStyle w:val="ListBullet"/>
        <w:numPr>
          <w:ilvl w:val="2"/>
          <w:numId w:val="10"/>
        </w:numPr>
      </w:pPr>
      <w:r>
        <w:t xml:space="preserve">Ex. </w:t>
      </w:r>
    </w:p>
    <w:p w14:paraId="49CA4511" w14:textId="158287BE" w:rsidR="002B37A0" w:rsidRPr="002B37A0" w:rsidRDefault="002B37A0" w:rsidP="002B37A0">
      <w:pPr>
        <w:pStyle w:val="ListBullet"/>
        <w:numPr>
          <w:ilvl w:val="3"/>
          <w:numId w:val="10"/>
        </w:numPr>
      </w:pPr>
      <w:r w:rsidRPr="002B37A0">
        <w:t xml:space="preserve">“Log in 3–4 times per week” </w:t>
      </w:r>
    </w:p>
    <w:p w14:paraId="6FC87F7B" w14:textId="67FC0E03" w:rsidR="002B37A0" w:rsidRPr="002B37A0" w:rsidRDefault="002B37A0" w:rsidP="002B37A0">
      <w:pPr>
        <w:pStyle w:val="ListBullet"/>
        <w:numPr>
          <w:ilvl w:val="3"/>
          <w:numId w:val="10"/>
        </w:numPr>
      </w:pPr>
      <w:r w:rsidRPr="002B37A0">
        <w:t>“Participate in discussion by mid</w:t>
      </w:r>
      <w:r w:rsidRPr="002B37A0">
        <w:noBreakHyphen/>
        <w:t xml:space="preserve">week” </w:t>
      </w:r>
    </w:p>
    <w:p w14:paraId="6504E8E3" w14:textId="42BBF783" w:rsidR="002B37A0" w:rsidRDefault="002B37A0" w:rsidP="002B37A0">
      <w:pPr>
        <w:pStyle w:val="ListBullet"/>
        <w:numPr>
          <w:ilvl w:val="3"/>
          <w:numId w:val="10"/>
        </w:numPr>
      </w:pPr>
      <w:r w:rsidRPr="002B37A0">
        <w:t>“Watch short lectures before attempting assignments”</w:t>
      </w:r>
    </w:p>
    <w:p w14:paraId="3121AFF7" w14:textId="77777777" w:rsidR="003C19B8" w:rsidRDefault="00903F3E" w:rsidP="002B37A0">
      <w:pPr>
        <w:pStyle w:val="ListBullet"/>
        <w:numPr>
          <w:ilvl w:val="0"/>
          <w:numId w:val="10"/>
        </w:numPr>
      </w:pPr>
      <w:r>
        <w:t>Instructor Contact Information: ISU email, office location or virtual space, office hours, and communication expectations.</w:t>
      </w:r>
    </w:p>
    <w:p w14:paraId="01F17EAD" w14:textId="77777777" w:rsidR="003C19B8" w:rsidRDefault="00903F3E" w:rsidP="002B37A0">
      <w:pPr>
        <w:pStyle w:val="ListBullet"/>
        <w:numPr>
          <w:ilvl w:val="0"/>
          <w:numId w:val="10"/>
        </w:numPr>
      </w:pPr>
      <w:r>
        <w:t>University Dates &amp; Deadlines: Link to the official ISU academic calendar.</w:t>
      </w:r>
    </w:p>
    <w:p w14:paraId="17EC733C" w14:textId="77777777" w:rsidR="003C19B8" w:rsidRDefault="00903F3E">
      <w:pPr>
        <w:pStyle w:val="Heading2"/>
      </w:pPr>
      <w:r>
        <w:t>Textbooks, Materials, &amp; Learning Technologies</w:t>
      </w:r>
    </w:p>
    <w:p w14:paraId="35092532" w14:textId="5B47B750" w:rsidR="003C19B8" w:rsidRPr="00262409" w:rsidRDefault="00903F3E">
      <w:pPr>
        <w:pStyle w:val="IntenseQuote"/>
        <w:rPr>
          <w:color w:val="215868" w:themeColor="accent5" w:themeShade="80"/>
        </w:rPr>
      </w:pPr>
      <w:r w:rsidRPr="00262409">
        <w:rPr>
          <w:color w:val="215868" w:themeColor="accent5" w:themeShade="80"/>
        </w:rPr>
        <w:t>FACULTY NOTE: Students are more likely to engage with materials when they understand how and why they are used. Policy 310 requires explanation</w:t>
      </w:r>
      <w:r w:rsidR="00262409">
        <w:rPr>
          <w:color w:val="215868" w:themeColor="accent5" w:themeShade="80"/>
        </w:rPr>
        <w:t xml:space="preserve">, </w:t>
      </w:r>
      <w:r w:rsidRPr="00262409">
        <w:rPr>
          <w:color w:val="215868" w:themeColor="accent5" w:themeShade="80"/>
        </w:rPr>
        <w:t>not just listing</w:t>
      </w:r>
      <w:r w:rsidR="00262409">
        <w:rPr>
          <w:color w:val="215868" w:themeColor="accent5" w:themeShade="80"/>
        </w:rPr>
        <w:t xml:space="preserve">, </w:t>
      </w:r>
      <w:r w:rsidRPr="00262409">
        <w:rPr>
          <w:color w:val="215868" w:themeColor="accent5" w:themeShade="80"/>
        </w:rPr>
        <w:t>of required resources.</w:t>
      </w:r>
    </w:p>
    <w:p w14:paraId="34A6E0D7" w14:textId="77777777" w:rsidR="003C19B8" w:rsidRDefault="00903F3E">
      <w:r>
        <w:lastRenderedPageBreak/>
        <w:t>You might briefly describe what role each material plays: Is the textbook a reference, a weekly guide, or an occasional supplement? Are digital tools spaces for experimentation, collaboration, or skill-building? This framing helps students make purposeful choices about how they use course resources.</w:t>
      </w:r>
    </w:p>
    <w:p w14:paraId="101A744D" w14:textId="77777777" w:rsidR="003C19B8" w:rsidRDefault="00903F3E" w:rsidP="002B37A0">
      <w:pPr>
        <w:pStyle w:val="ListBullet"/>
        <w:numPr>
          <w:ilvl w:val="0"/>
          <w:numId w:val="11"/>
        </w:numPr>
      </w:pPr>
      <w:r>
        <w:t>Required vs. Optional Materials: Full citation and ISBN, with a note on how each item is used.</w:t>
      </w:r>
    </w:p>
    <w:p w14:paraId="768F4238" w14:textId="0ADAA810" w:rsidR="003C19B8" w:rsidRDefault="420F267B" w:rsidP="002B37A0">
      <w:pPr>
        <w:pStyle w:val="ListBullet"/>
        <w:numPr>
          <w:ilvl w:val="0"/>
          <w:numId w:val="11"/>
        </w:numPr>
      </w:pPr>
      <w:r>
        <w:t>Digital Content: Follett links, access codes, and login instructions.</w:t>
      </w:r>
    </w:p>
    <w:p w14:paraId="500CF76D" w14:textId="77777777" w:rsidR="003C19B8" w:rsidRDefault="00903F3E" w:rsidP="002B37A0">
      <w:pPr>
        <w:pStyle w:val="ListBullet"/>
        <w:numPr>
          <w:ilvl w:val="0"/>
          <w:numId w:val="11"/>
        </w:numPr>
      </w:pPr>
      <w:r>
        <w:t>Technology Requirements: Software, hardware, or platforms students are expected to use, with transparency about access needs.</w:t>
      </w:r>
    </w:p>
    <w:p w14:paraId="6F3EE701" w14:textId="77777777" w:rsidR="003C19B8" w:rsidRDefault="00903F3E">
      <w:pPr>
        <w:pStyle w:val="Heading2"/>
      </w:pPr>
      <w:r>
        <w:t>Attendance, Engagement, &amp; Participation</w:t>
      </w:r>
    </w:p>
    <w:p w14:paraId="2D6307B8" w14:textId="77777777" w:rsidR="00C815B4" w:rsidRDefault="00903F3E">
      <w:pPr>
        <w:pStyle w:val="IntenseQuote"/>
        <w:rPr>
          <w:color w:val="215868" w:themeColor="accent5" w:themeShade="80"/>
        </w:rPr>
      </w:pPr>
      <w:r w:rsidRPr="002A7866">
        <w:rPr>
          <w:color w:val="215868" w:themeColor="accent5" w:themeShade="80"/>
        </w:rPr>
        <w:t xml:space="preserve">FACULTY NOTE: ISU does not mandate a universal attendance policy. This is an opportunity to define what engagement looks like in *your* learning environment rather than defaulting </w:t>
      </w:r>
      <w:proofErr w:type="gramStart"/>
      <w:r w:rsidRPr="002A7866">
        <w:rPr>
          <w:color w:val="215868" w:themeColor="accent5" w:themeShade="80"/>
        </w:rPr>
        <w:t>to</w:t>
      </w:r>
      <w:proofErr w:type="gramEnd"/>
      <w:r w:rsidRPr="002A7866">
        <w:rPr>
          <w:color w:val="215868" w:themeColor="accent5" w:themeShade="80"/>
        </w:rPr>
        <w:t xml:space="preserve"> seat time.</w:t>
      </w:r>
      <w:r w:rsidR="00C815B4">
        <w:rPr>
          <w:color w:val="215868" w:themeColor="accent5" w:themeShade="80"/>
        </w:rPr>
        <w:t xml:space="preserve"> </w:t>
      </w:r>
    </w:p>
    <w:p w14:paraId="22A256FD" w14:textId="0A6D2F05" w:rsidR="003C19B8" w:rsidRDefault="00C815B4">
      <w:pPr>
        <w:pStyle w:val="IntenseQuote"/>
        <w:rPr>
          <w:color w:val="215868" w:themeColor="accent5" w:themeShade="80"/>
        </w:rPr>
      </w:pPr>
      <w:r w:rsidRPr="00C815B4">
        <w:rPr>
          <w:color w:val="215868" w:themeColor="accent5" w:themeShade="80"/>
        </w:rPr>
        <w:t>When designing these policies, consider the diverse life experiences of our students, including adult learners, working professionals, and caregivers. Extending intentional flexibility</w:t>
      </w:r>
      <w:r>
        <w:rPr>
          <w:color w:val="215868" w:themeColor="accent5" w:themeShade="80"/>
        </w:rPr>
        <w:t xml:space="preserve">, </w:t>
      </w:r>
      <w:r w:rsidRPr="00C815B4">
        <w:rPr>
          <w:color w:val="215868" w:themeColor="accent5" w:themeShade="80"/>
        </w:rPr>
        <w:t>such as dropping the lowest quiz grade, offering "grace passes" for late work, or providing alternative ways to demonstrate presence</w:t>
      </w:r>
      <w:r>
        <w:rPr>
          <w:color w:val="215868" w:themeColor="accent5" w:themeShade="80"/>
        </w:rPr>
        <w:t xml:space="preserve">, </w:t>
      </w:r>
      <w:r w:rsidRPr="00C815B4">
        <w:rPr>
          <w:color w:val="215868" w:themeColor="accent5" w:themeShade="80"/>
        </w:rPr>
        <w:t>supports student persistence without lowering academic standards. Clarifying exactly how students demonstrate presence (through discussion, submissions, collaboration, or reflection) reduces anxiety and helps them build productive learning habits.</w:t>
      </w:r>
    </w:p>
    <w:p w14:paraId="4F56E114" w14:textId="77777777" w:rsidR="003C19B8" w:rsidRDefault="00903F3E" w:rsidP="002B37A0">
      <w:pPr>
        <w:pStyle w:val="ListBullet"/>
        <w:numPr>
          <w:ilvl w:val="0"/>
          <w:numId w:val="12"/>
        </w:numPr>
      </w:pPr>
      <w:r>
        <w:t>Definition of attendance by modality (face-to-face, online, hybrid/synchronous).</w:t>
      </w:r>
    </w:p>
    <w:p w14:paraId="0E337DFF" w14:textId="77777777" w:rsidR="003C19B8" w:rsidRDefault="00903F3E" w:rsidP="002B37A0">
      <w:pPr>
        <w:pStyle w:val="ListBullet"/>
        <w:numPr>
          <w:ilvl w:val="0"/>
          <w:numId w:val="12"/>
        </w:numPr>
      </w:pPr>
      <w:r>
        <w:t>Role of participation and whether it is graded separately or embedded in assignments.</w:t>
      </w:r>
    </w:p>
    <w:p w14:paraId="3B8BD50D" w14:textId="77777777" w:rsidR="003C19B8" w:rsidRDefault="00903F3E" w:rsidP="002B37A0">
      <w:pPr>
        <w:pStyle w:val="ListBullet"/>
        <w:numPr>
          <w:ilvl w:val="0"/>
          <w:numId w:val="12"/>
        </w:numPr>
      </w:pPr>
      <w:r>
        <w:t>Process for notifying the instructor about absences.</w:t>
      </w:r>
    </w:p>
    <w:p w14:paraId="7BD39748" w14:textId="77777777" w:rsidR="003C19B8" w:rsidRDefault="00903F3E" w:rsidP="002B37A0">
      <w:pPr>
        <w:pStyle w:val="ListBullet"/>
        <w:numPr>
          <w:ilvl w:val="0"/>
          <w:numId w:val="12"/>
        </w:numPr>
      </w:pPr>
      <w:r>
        <w:t>Make-up work expectations, flexibility structures, and any penalties.</w:t>
      </w:r>
    </w:p>
    <w:p w14:paraId="4DCD5DA5" w14:textId="16B70915" w:rsidR="00AD1A4E" w:rsidRDefault="00AD1A4E" w:rsidP="00AD1A4E">
      <w:pPr>
        <w:pStyle w:val="ListBullet"/>
        <w:numPr>
          <w:ilvl w:val="1"/>
          <w:numId w:val="12"/>
        </w:numPr>
      </w:pPr>
      <w:r>
        <w:t xml:space="preserve">Late work policies vary wildly across campus. To consider late submission policies that address today’s academic climate, review examples offered in the Appendix. </w:t>
      </w:r>
    </w:p>
    <w:p w14:paraId="7E330C43" w14:textId="77777777" w:rsidR="003C19B8" w:rsidRDefault="00903F3E" w:rsidP="002B37A0">
      <w:pPr>
        <w:pStyle w:val="ListBullet"/>
        <w:numPr>
          <w:ilvl w:val="0"/>
          <w:numId w:val="12"/>
        </w:numPr>
      </w:pPr>
      <w:proofErr w:type="gramStart"/>
      <w:r>
        <w:t>Use of</w:t>
      </w:r>
      <w:proofErr w:type="gramEnd"/>
      <w:r>
        <w:t xml:space="preserve"> Canvas or other tools (if applicable) to support engagement tracking.</w:t>
      </w:r>
    </w:p>
    <w:p w14:paraId="61981C9B" w14:textId="53105A6F" w:rsidR="002B37A0" w:rsidRDefault="002B37A0" w:rsidP="002B37A0">
      <w:pPr>
        <w:pStyle w:val="ListBullet"/>
        <w:numPr>
          <w:ilvl w:val="1"/>
          <w:numId w:val="12"/>
        </w:numPr>
      </w:pPr>
      <w:r>
        <w:t xml:space="preserve">Where </w:t>
      </w:r>
      <w:proofErr w:type="gramStart"/>
      <w:r>
        <w:t>learning</w:t>
      </w:r>
      <w:proofErr w:type="gramEnd"/>
      <w:r>
        <w:t xml:space="preserve"> happens?</w:t>
      </w:r>
    </w:p>
    <w:p w14:paraId="5B6FCDD9" w14:textId="77777777" w:rsidR="002B37A0" w:rsidRDefault="002B37A0" w:rsidP="002B37A0">
      <w:pPr>
        <w:pStyle w:val="ListBullet"/>
        <w:numPr>
          <w:ilvl w:val="2"/>
          <w:numId w:val="12"/>
        </w:numPr>
      </w:pPr>
      <w:r>
        <w:t xml:space="preserve">Ex. </w:t>
      </w:r>
    </w:p>
    <w:p w14:paraId="0D56464B" w14:textId="353CF180" w:rsidR="002B37A0" w:rsidRDefault="002B37A0" w:rsidP="002B37A0">
      <w:pPr>
        <w:pStyle w:val="ListBullet"/>
        <w:numPr>
          <w:ilvl w:val="3"/>
          <w:numId w:val="12"/>
        </w:numPr>
      </w:pPr>
      <w:r w:rsidRPr="002B37A0">
        <w:t xml:space="preserve">Primary spaces where learning and interaction take place in this course (e.g., Canvas discussions, </w:t>
      </w:r>
      <w:r>
        <w:t>Teams</w:t>
      </w:r>
      <w:r w:rsidRPr="002B37A0">
        <w:t xml:space="preserve"> sessions, group work)</w:t>
      </w:r>
      <w:r w:rsidR="00AD1A4E">
        <w:t>.</w:t>
      </w:r>
    </w:p>
    <w:p w14:paraId="36B63564" w14:textId="77777777" w:rsidR="003C19B8" w:rsidRDefault="00903F3E">
      <w:pPr>
        <w:pStyle w:val="Heading2"/>
      </w:pPr>
      <w:r>
        <w:lastRenderedPageBreak/>
        <w:t>Grading, Feedback, &amp; Learning Progress</w:t>
      </w:r>
    </w:p>
    <w:p w14:paraId="726FE53D" w14:textId="67832697" w:rsidR="003C19B8" w:rsidRPr="00FD68D9" w:rsidRDefault="00903F3E">
      <w:pPr>
        <w:pStyle w:val="IntenseQuote"/>
        <w:rPr>
          <w:color w:val="215868" w:themeColor="accent5" w:themeShade="80"/>
        </w:rPr>
      </w:pPr>
      <w:r w:rsidRPr="00FD68D9">
        <w:rPr>
          <w:color w:val="215868" w:themeColor="accent5" w:themeShade="80"/>
        </w:rPr>
        <w:t xml:space="preserve">FACULTY NOTE: </w:t>
      </w:r>
      <w:r w:rsidR="00B34709" w:rsidRPr="00B34709">
        <w:rPr>
          <w:color w:val="215868" w:themeColor="accent5" w:themeShade="80"/>
        </w:rPr>
        <w:t>Grades communicate values. This section should emphasize learning, feedback, and progress, not just point accumulation. Students benefit immensely from knowing how their work will be evaluated, when they can expect feedback, and</w:t>
      </w:r>
      <w:r w:rsidR="00B34709">
        <w:rPr>
          <w:color w:val="215868" w:themeColor="accent5" w:themeShade="80"/>
        </w:rPr>
        <w:t xml:space="preserve"> </w:t>
      </w:r>
      <w:r w:rsidR="00B34709" w:rsidRPr="00B34709">
        <w:rPr>
          <w:color w:val="215868" w:themeColor="accent5" w:themeShade="80"/>
        </w:rPr>
        <w:t>criticall</w:t>
      </w:r>
      <w:r w:rsidR="00E46F6C">
        <w:rPr>
          <w:color w:val="215868" w:themeColor="accent5" w:themeShade="80"/>
        </w:rPr>
        <w:t xml:space="preserve">y, </w:t>
      </w:r>
      <w:r w:rsidR="00B34709" w:rsidRPr="00B34709">
        <w:rPr>
          <w:color w:val="215868" w:themeColor="accent5" w:themeShade="80"/>
        </w:rPr>
        <w:t>how to use that feedback to grow. Framing grading as part of an ongoing, formative dialogue supports a growth mindset and encourages revision, reflection, and persistence.</w:t>
      </w:r>
    </w:p>
    <w:p w14:paraId="100437B9" w14:textId="77777777" w:rsidR="003C19B8" w:rsidRDefault="00903F3E">
      <w:r>
        <w:t>Students benefit from knowing how their work will be evaluated and when they can expect feedback. Framing grading as part of an ongoing feedback loop supports a growth mindset and encourages revision, reflection, and persistence.</w:t>
      </w:r>
    </w:p>
    <w:p w14:paraId="5420228E" w14:textId="5B33BC1E" w:rsidR="003C19B8" w:rsidRDefault="00903F3E" w:rsidP="002B37A0">
      <w:pPr>
        <w:pStyle w:val="ListBullet"/>
        <w:numPr>
          <w:ilvl w:val="0"/>
          <w:numId w:val="13"/>
        </w:numPr>
      </w:pPr>
      <w:r>
        <w:t>Grading scale (letter or percentage)</w:t>
      </w:r>
      <w:r w:rsidR="002B37A0">
        <w:t xml:space="preserve">; weighted grading or points. </w:t>
      </w:r>
    </w:p>
    <w:p w14:paraId="53E5C620" w14:textId="5E843CF9" w:rsidR="008042F1" w:rsidRDefault="00E27571" w:rsidP="008042F1">
      <w:pPr>
        <w:pStyle w:val="ListBullet"/>
        <w:numPr>
          <w:ilvl w:val="0"/>
          <w:numId w:val="13"/>
        </w:numPr>
      </w:pPr>
      <w:r w:rsidRPr="00E27571">
        <w:t>A list of major assignments with their associated point values or percentage weights. Brief descriptions should be included to provide a broad, scannable overview without overwhelming the student with dense, step-by-step assignment instructions in this specific document</w:t>
      </w:r>
      <w:r w:rsidR="002B37A0">
        <w:t>.</w:t>
      </w:r>
    </w:p>
    <w:p w14:paraId="6013870F" w14:textId="77777777" w:rsidR="00A14955" w:rsidRDefault="008042F1" w:rsidP="00A14955">
      <w:pPr>
        <w:pStyle w:val="ListBullet"/>
        <w:numPr>
          <w:ilvl w:val="1"/>
          <w:numId w:val="13"/>
        </w:numPr>
      </w:pPr>
      <w:r w:rsidRPr="008042F1">
        <w:rPr>
          <w:b/>
          <w:bCs/>
        </w:rPr>
        <w:t>Pedagogical Leverage:</w:t>
      </w:r>
      <w:r>
        <w:t xml:space="preserve"> Use this space to explicitly bridge the gap between academic work and practical application. For each major assessment, include a single sentence that highlights the "so what?" explaining the real-world utility, professional competency, or transferable life skill the project develops. When learners understand how an assessment prepares them for the complexities of their careers, their internal motivation and persistence increase dramatically.</w:t>
      </w:r>
    </w:p>
    <w:p w14:paraId="2332A499" w14:textId="77777777" w:rsidR="00A14955" w:rsidRPr="00A14955" w:rsidRDefault="00A14955" w:rsidP="00A14955">
      <w:pPr>
        <w:pStyle w:val="ListBullet"/>
        <w:numPr>
          <w:ilvl w:val="2"/>
          <w:numId w:val="13"/>
        </w:numPr>
      </w:pPr>
      <w:r>
        <w:rPr>
          <w:b/>
          <w:bCs/>
        </w:rPr>
        <w:t xml:space="preserve">Ex. </w:t>
      </w:r>
    </w:p>
    <w:p w14:paraId="58EBEB17" w14:textId="77777777" w:rsidR="00A14955" w:rsidRPr="00A14955" w:rsidRDefault="008042F1" w:rsidP="00A14955">
      <w:pPr>
        <w:pStyle w:val="ListBullet"/>
        <w:numPr>
          <w:ilvl w:val="3"/>
          <w:numId w:val="13"/>
        </w:numPr>
      </w:pPr>
      <w:r w:rsidRPr="00A14955">
        <w:rPr>
          <w:b/>
          <w:bCs/>
        </w:rPr>
        <w:t>Case Study Analysis (20%):</w:t>
      </w:r>
      <w:r>
        <w:t xml:space="preserve"> A written evaluation of a clinical scenario. </w:t>
      </w:r>
      <w:r w:rsidRPr="00A14955">
        <w:rPr>
          <w:i/>
          <w:iCs/>
        </w:rPr>
        <w:t>This assignment builds the critical thinking and rapid pattern-recognition skills you will use daily to make safe, evidence-based decisions in a fast-paced healthcare environment.</w:t>
      </w:r>
    </w:p>
    <w:p w14:paraId="69735C75" w14:textId="64FFEE5E" w:rsidR="008042F1" w:rsidRDefault="008042F1" w:rsidP="00A14955">
      <w:pPr>
        <w:pStyle w:val="ListBullet"/>
        <w:numPr>
          <w:ilvl w:val="3"/>
          <w:numId w:val="13"/>
        </w:numPr>
      </w:pPr>
      <w:r w:rsidRPr="00A14955">
        <w:rPr>
          <w:b/>
          <w:bCs/>
        </w:rPr>
        <w:t>Strategic Budget Proposal (15%):</w:t>
      </w:r>
      <w:r>
        <w:t xml:space="preserve"> A collaborative team project creating a mock departmental budget. </w:t>
      </w:r>
      <w:r w:rsidRPr="00A14955">
        <w:rPr>
          <w:i/>
          <w:iCs/>
        </w:rPr>
        <w:t>This project models real-world workplace collaboration and equips you with the financial literacy required for administrative leadership roles.</w:t>
      </w:r>
    </w:p>
    <w:p w14:paraId="42879511" w14:textId="2704E1EC" w:rsidR="002B37A0" w:rsidRDefault="00903F3E" w:rsidP="002B37A0">
      <w:pPr>
        <w:pStyle w:val="ListBullet"/>
        <w:numPr>
          <w:ilvl w:val="0"/>
          <w:numId w:val="13"/>
        </w:numPr>
      </w:pPr>
      <w:r>
        <w:t xml:space="preserve">The </w:t>
      </w:r>
      <w:r w:rsidR="002B37A0">
        <w:t>University</w:t>
      </w:r>
      <w:r>
        <w:t xml:space="preserve"> feedback goal </w:t>
      </w:r>
      <w:r w:rsidR="002B37A0">
        <w:t>is 1/8</w:t>
      </w:r>
      <w:r w:rsidR="002B37A0" w:rsidRPr="002B37A0">
        <w:rPr>
          <w:vertAlign w:val="superscript"/>
        </w:rPr>
        <w:t>th</w:t>
      </w:r>
      <w:r w:rsidR="002B37A0">
        <w:t xml:space="preserve"> of the term</w:t>
      </w:r>
      <w:r w:rsidR="00C32560">
        <w:t xml:space="preserve"> (e.g. within 1 week for an 8-week course</w:t>
      </w:r>
      <w:r w:rsidR="00070D19">
        <w:t>; within 2 weeks for a 16-week course)</w:t>
      </w:r>
      <w:r w:rsidR="002B37A0">
        <w:t xml:space="preserve">, so depending on the length </w:t>
      </w:r>
      <w:proofErr w:type="gramStart"/>
      <w:r w:rsidR="002B37A0">
        <w:t>to</w:t>
      </w:r>
      <w:proofErr w:type="gramEnd"/>
      <w:r w:rsidR="002B37A0">
        <w:t xml:space="preserve"> the term, you should be aiming to complete feedback within that time frame. </w:t>
      </w:r>
    </w:p>
    <w:p w14:paraId="346D14C3" w14:textId="77777777" w:rsidR="002B37A0" w:rsidRDefault="002B37A0" w:rsidP="002B37A0">
      <w:pPr>
        <w:pStyle w:val="ListBullet"/>
        <w:numPr>
          <w:ilvl w:val="1"/>
          <w:numId w:val="13"/>
        </w:numPr>
      </w:pPr>
      <w:r>
        <w:t>Advance notice for any assignments requiring extended grading timelines.</w:t>
      </w:r>
    </w:p>
    <w:p w14:paraId="41B4E482" w14:textId="77777777" w:rsidR="002B37A0" w:rsidRDefault="002B37A0" w:rsidP="002B37A0">
      <w:pPr>
        <w:pStyle w:val="ListBullet"/>
        <w:numPr>
          <w:ilvl w:val="0"/>
          <w:numId w:val="13"/>
        </w:numPr>
      </w:pPr>
      <w:r>
        <w:t xml:space="preserve">Describe how feedback supports improvement. </w:t>
      </w:r>
    </w:p>
    <w:p w14:paraId="2ED17EF7" w14:textId="29BEDF76" w:rsidR="00E46F6C" w:rsidRDefault="00E46F6C" w:rsidP="00E46F6C">
      <w:pPr>
        <w:pStyle w:val="ListBullet"/>
        <w:numPr>
          <w:ilvl w:val="1"/>
          <w:numId w:val="13"/>
        </w:numPr>
      </w:pPr>
      <w:r>
        <w:t xml:space="preserve">Ex. </w:t>
      </w:r>
    </w:p>
    <w:p w14:paraId="0FBE92A1" w14:textId="43F298D8" w:rsidR="00E46F6C" w:rsidRDefault="00E46F6C" w:rsidP="00E46F6C">
      <w:pPr>
        <w:pStyle w:val="ListBullet"/>
        <w:numPr>
          <w:ilvl w:val="2"/>
          <w:numId w:val="13"/>
        </w:numPr>
      </w:pPr>
      <w:r w:rsidRPr="00E46F6C">
        <w:lastRenderedPageBreak/>
        <w:t xml:space="preserve">Feedback </w:t>
      </w:r>
      <w:proofErr w:type="gramStart"/>
      <w:r w:rsidRPr="00E46F6C">
        <w:t>in</w:t>
      </w:r>
      <w:proofErr w:type="gramEnd"/>
      <w:r w:rsidRPr="00E46F6C">
        <w:t xml:space="preserve"> this course is designed to be forward-looking. For our multi-part projects, you will receive targeted insights on your drafts specifically so you can apply those adjustments to the next phase. Additionally, for major exams, you will have the opportunity to submit a brief test wrappers/reflection assignment to earn back partial credit by analyzing your mistakes.</w:t>
      </w:r>
    </w:p>
    <w:p w14:paraId="665F91E7" w14:textId="578FC63D" w:rsidR="003C19B8" w:rsidRDefault="002B37A0" w:rsidP="002B37A0">
      <w:pPr>
        <w:pStyle w:val="ListBullet"/>
        <w:numPr>
          <w:ilvl w:val="0"/>
          <w:numId w:val="13"/>
        </w:numPr>
      </w:pPr>
      <w:r>
        <w:t xml:space="preserve">Indicate where students will find feedback. </w:t>
      </w:r>
    </w:p>
    <w:p w14:paraId="7F9C7BCE" w14:textId="2F384E5D" w:rsidR="002B37A0" w:rsidRDefault="002B37A0" w:rsidP="002B37A0">
      <w:pPr>
        <w:pStyle w:val="ListBullet"/>
        <w:numPr>
          <w:ilvl w:val="1"/>
          <w:numId w:val="13"/>
        </w:numPr>
      </w:pPr>
      <w:r>
        <w:t>Ex.</w:t>
      </w:r>
    </w:p>
    <w:p w14:paraId="4081BCD6" w14:textId="5DE476DE" w:rsidR="002B37A0" w:rsidRDefault="002B37A0" w:rsidP="002B37A0">
      <w:pPr>
        <w:pStyle w:val="ListBullet"/>
        <w:numPr>
          <w:ilvl w:val="2"/>
          <w:numId w:val="13"/>
        </w:numPr>
      </w:pPr>
      <w:r>
        <w:t xml:space="preserve">Grades will be found in the gradebook; however, iterative assignments benefit from detailed feedback. Notes and/or audio recordings are linked to assignment grades through the comments feature in Canvas. </w:t>
      </w:r>
    </w:p>
    <w:p w14:paraId="68CB8ACA" w14:textId="77777777" w:rsidR="003C19B8" w:rsidRDefault="00903F3E">
      <w:pPr>
        <w:pStyle w:val="Heading2"/>
      </w:pPr>
      <w:r>
        <w:t>Academic Integrity &amp; Responsible AI Use</w:t>
      </w:r>
    </w:p>
    <w:p w14:paraId="5C0B7094" w14:textId="64192D22" w:rsidR="003C19B8" w:rsidRPr="00CA3DEC" w:rsidRDefault="00903F3E">
      <w:pPr>
        <w:pStyle w:val="IntenseQuote"/>
        <w:rPr>
          <w:color w:val="215868" w:themeColor="accent5" w:themeShade="80"/>
        </w:rPr>
      </w:pPr>
      <w:r w:rsidRPr="00CA3DEC">
        <w:rPr>
          <w:color w:val="215868" w:themeColor="accent5" w:themeShade="80"/>
        </w:rPr>
        <w:t xml:space="preserve">FACULTY NOTE: For </w:t>
      </w:r>
      <w:r w:rsidR="00070D19">
        <w:rPr>
          <w:color w:val="215868" w:themeColor="accent5" w:themeShade="80"/>
        </w:rPr>
        <w:t>Undergraduate Core Curriculum (formerly, Foundational Studies)</w:t>
      </w:r>
      <w:r w:rsidRPr="00CA3DEC">
        <w:rPr>
          <w:color w:val="215868" w:themeColor="accent5" w:themeShade="80"/>
        </w:rPr>
        <w:t xml:space="preserve"> courses, an Academic Integrity statement is required. Beyond compliance, this section sets norms for ethical learning and emerging technologies.</w:t>
      </w:r>
    </w:p>
    <w:p w14:paraId="6BA98CAD" w14:textId="63870763" w:rsidR="003C19B8" w:rsidRDefault="00903F3E">
      <w:r>
        <w:t xml:space="preserve">Rather than focusing solely on prohibition, consider framing integrity and AI use around </w:t>
      </w:r>
      <w:r w:rsidR="00CD46FB">
        <w:t xml:space="preserve">learning (in support of knowledge acquisition not a replacement), </w:t>
      </w:r>
      <w:r>
        <w:t>responsibility</w:t>
      </w:r>
      <w:r w:rsidR="00806B0A">
        <w:t xml:space="preserve"> </w:t>
      </w:r>
      <w:r w:rsidR="12DC8F14">
        <w:t>(ethical use),</w:t>
      </w:r>
      <w:r>
        <w:t xml:space="preserve"> </w:t>
      </w:r>
      <w:r w:rsidR="00CD46FB">
        <w:t xml:space="preserve">and </w:t>
      </w:r>
      <w:r>
        <w:t>transparency</w:t>
      </w:r>
      <w:r w:rsidR="467863D5">
        <w:t xml:space="preserve"> (citing use)</w:t>
      </w:r>
      <w:r>
        <w:t>. Students are navigating rapidly changing tools; clear guidance reduces fear-based decision making and supports academic honesty.</w:t>
      </w:r>
    </w:p>
    <w:p w14:paraId="3A997B99" w14:textId="77777777" w:rsidR="003C19B8" w:rsidRDefault="00903F3E" w:rsidP="002B37A0">
      <w:pPr>
        <w:pStyle w:val="ListBullet"/>
        <w:numPr>
          <w:ilvl w:val="0"/>
          <w:numId w:val="14"/>
        </w:numPr>
      </w:pPr>
      <w:r>
        <w:t>Link to ISU academic integrity policies and consequences of misconduct.</w:t>
      </w:r>
    </w:p>
    <w:p w14:paraId="75B46AFB" w14:textId="19C3FD51" w:rsidR="00E74369" w:rsidRDefault="00E74369" w:rsidP="00E74369">
      <w:pPr>
        <w:pStyle w:val="ListBullet"/>
        <w:numPr>
          <w:ilvl w:val="1"/>
          <w:numId w:val="14"/>
        </w:numPr>
      </w:pPr>
      <w:r>
        <w:t>Ex.</w:t>
      </w:r>
    </w:p>
    <w:p w14:paraId="40FC193D" w14:textId="77777777" w:rsidR="00F47DFE" w:rsidRPr="00F47DFE" w:rsidRDefault="00F47DFE" w:rsidP="00F47DFE">
      <w:pPr>
        <w:pStyle w:val="ListBullet"/>
        <w:numPr>
          <w:ilvl w:val="2"/>
          <w:numId w:val="14"/>
        </w:numPr>
      </w:pPr>
      <w:r w:rsidRPr="00F47DFE">
        <w:rPr>
          <w:b/>
          <w:bCs/>
        </w:rPr>
        <w:t>Why Integrity Matters in This Space:</w:t>
      </w:r>
    </w:p>
    <w:p w14:paraId="22612296" w14:textId="77777777" w:rsidR="00F47DFE" w:rsidRPr="00F47DFE" w:rsidRDefault="00F47DFE" w:rsidP="00F47DFE">
      <w:pPr>
        <w:pStyle w:val="ListBullet"/>
        <w:ind w:left="2160"/>
      </w:pPr>
      <w:r w:rsidRPr="00F47DFE">
        <w:t xml:space="preserve">In this course, academic integrity is not a set of rigid traps designed to catch you failing; it is the foundation of our mutual trust. Learning requires vulnerability—admitting what you do not know yet so we can work on it together. When you submit work that isn't yours, whether it is written by someone else or generated by unauthorized artificial intelligence, our learning dialogue breaks down. I am no longer giving feedback to </w:t>
      </w:r>
      <w:r w:rsidRPr="00F47DFE">
        <w:rPr>
          <w:i/>
          <w:iCs/>
        </w:rPr>
        <w:t>your</w:t>
      </w:r>
      <w:r w:rsidRPr="00F47DFE">
        <w:t xml:space="preserve"> mind, which robs you of the growth you are </w:t>
      </w:r>
      <w:proofErr w:type="gramStart"/>
      <w:r w:rsidRPr="00F47DFE">
        <w:t>investing</w:t>
      </w:r>
      <w:proofErr w:type="gramEnd"/>
      <w:r w:rsidRPr="00F47DFE">
        <w:t xml:space="preserve"> your time and tuition to achieve. </w:t>
      </w:r>
    </w:p>
    <w:p w14:paraId="1D0B04CE" w14:textId="77777777" w:rsidR="00F47DFE" w:rsidRDefault="00F47DFE" w:rsidP="00F47DFE">
      <w:pPr>
        <w:pStyle w:val="ListBullet"/>
        <w:ind w:left="2160"/>
      </w:pPr>
    </w:p>
    <w:p w14:paraId="45498122" w14:textId="5E3B1E6C" w:rsidR="00F47DFE" w:rsidRPr="00F47DFE" w:rsidRDefault="00F47DFE" w:rsidP="00332FEE">
      <w:pPr>
        <w:pStyle w:val="ListBullet"/>
        <w:ind w:left="2160"/>
      </w:pPr>
      <w:r w:rsidRPr="00F47DFE">
        <w:rPr>
          <w:b/>
          <w:bCs/>
        </w:rPr>
        <w:t>Why Learners Cut Corners (and What to Do Instead):</w:t>
      </w:r>
    </w:p>
    <w:p w14:paraId="2FEBC4C7" w14:textId="77777777" w:rsidR="00F47DFE" w:rsidRPr="00F47DFE" w:rsidRDefault="00F47DFE" w:rsidP="00F47DFE">
      <w:pPr>
        <w:pStyle w:val="ListBullet"/>
        <w:ind w:left="2160"/>
      </w:pPr>
      <w:r w:rsidRPr="00F47DFE">
        <w:t xml:space="preserve">Over my years in higher education, I have learned that students rarely cheat because they lack morals. Usually, academic dishonesty happens when life collides with school. It happens because an adult learner is working a 12-hour shift, a parent is dealing with a sick child, or an individual is experiencing overwhelming anxiety about maintaining a specific GPA. When you are operating in survival </w:t>
      </w:r>
      <w:r w:rsidRPr="00F47DFE">
        <w:lastRenderedPageBreak/>
        <w:t>mode, copying text or using unauthorized tools can feel like the only way out.</w:t>
      </w:r>
    </w:p>
    <w:p w14:paraId="5FDC3E15" w14:textId="77777777" w:rsidR="00F47DFE" w:rsidRDefault="00F47DFE" w:rsidP="00F47DFE">
      <w:pPr>
        <w:pStyle w:val="ListBullet"/>
        <w:ind w:left="2160"/>
      </w:pPr>
    </w:p>
    <w:p w14:paraId="02E8CE74" w14:textId="4AC41812" w:rsidR="00F47DFE" w:rsidRPr="00F47DFE" w:rsidRDefault="00F47DFE" w:rsidP="00F47DFE">
      <w:pPr>
        <w:pStyle w:val="ListBullet"/>
        <w:ind w:left="2160"/>
      </w:pPr>
      <w:r w:rsidRPr="00F47DFE">
        <w:t xml:space="preserve">If you find yourself in a desperate situation where </w:t>
      </w:r>
      <w:proofErr w:type="gramStart"/>
      <w:r w:rsidRPr="00F47DFE">
        <w:t>a deadline</w:t>
      </w:r>
      <w:proofErr w:type="gramEnd"/>
      <w:r w:rsidRPr="00F47DFE">
        <w:t xml:space="preserve"> is hours away and you are tempted to compromise your academic honesty, please choose a better option: </w:t>
      </w:r>
      <w:r w:rsidRPr="00F47DFE">
        <w:rPr>
          <w:b/>
          <w:bCs/>
        </w:rPr>
        <w:t>Reach out to me.</w:t>
      </w:r>
      <w:r w:rsidRPr="00F47DFE">
        <w:t xml:space="preserve"> Send me an email or a Canvas message saying, </w:t>
      </w:r>
      <w:r w:rsidRPr="00F47DFE">
        <w:rPr>
          <w:i/>
          <w:iCs/>
        </w:rPr>
        <w:t>"I am completely overwhelmed and running out of time. I need help."</w:t>
      </w:r>
      <w:r w:rsidRPr="00F47DFE">
        <w:t xml:space="preserve"> I will gladly grant you an extension or work with you to find an alternative pathway. I care far more about your well-being and your actual learning than a compliance deadline. </w:t>
      </w:r>
    </w:p>
    <w:p w14:paraId="2A847DE5" w14:textId="77777777" w:rsidR="00F47DFE" w:rsidRDefault="00F47DFE" w:rsidP="00F47DFE">
      <w:pPr>
        <w:pStyle w:val="ListBullet"/>
        <w:ind w:left="2160"/>
      </w:pPr>
    </w:p>
    <w:p w14:paraId="469A0360" w14:textId="1DCF0877" w:rsidR="00F47DFE" w:rsidRPr="00F47DFE" w:rsidRDefault="00F47DFE" w:rsidP="00332FEE">
      <w:pPr>
        <w:pStyle w:val="ListBullet"/>
        <w:ind w:left="2160"/>
      </w:pPr>
      <w:r w:rsidRPr="00F47DFE">
        <w:rPr>
          <w:b/>
          <w:bCs/>
        </w:rPr>
        <w:t>How We Rectify Mistakes (Our Restorative Process):</w:t>
      </w:r>
    </w:p>
    <w:p w14:paraId="1D80536B" w14:textId="77777777" w:rsidR="00F47DFE" w:rsidRPr="00F47DFE" w:rsidRDefault="00F47DFE" w:rsidP="00F47DFE">
      <w:pPr>
        <w:pStyle w:val="ListBullet"/>
        <w:ind w:left="2160"/>
      </w:pPr>
      <w:r w:rsidRPr="00F47DFE">
        <w:t xml:space="preserve">If an assignment is submitted that raises red flags regarding academic integrity (such as plagiarism or unauthorized AI use), we will handle it through a supportive, multi-step process focused on growth rather than immediate punishment: </w:t>
      </w:r>
    </w:p>
    <w:p w14:paraId="1781366A" w14:textId="77777777" w:rsidR="00F47DFE" w:rsidRDefault="00F47DFE" w:rsidP="00F47DFE">
      <w:pPr>
        <w:pStyle w:val="ListBullet"/>
        <w:ind w:left="2160"/>
      </w:pPr>
    </w:p>
    <w:p w14:paraId="0CD3BB00" w14:textId="4876FAD2" w:rsidR="00F47DFE" w:rsidRPr="00F47DFE" w:rsidRDefault="00F47DFE" w:rsidP="00332FEE">
      <w:pPr>
        <w:pStyle w:val="ListBullet"/>
        <w:ind w:left="2160"/>
      </w:pPr>
      <w:r w:rsidRPr="00F47DFE">
        <w:rPr>
          <w:b/>
          <w:bCs/>
        </w:rPr>
        <w:t>The Learning Conversation:</w:t>
      </w:r>
      <w:r w:rsidRPr="00F47DFE">
        <w:t xml:space="preserve"> Before any formal university reporting happens, you and I will meet privately to look at the work. I will ask you to explain your thought process and research steps. This is a safe space to be honest about what happened. </w:t>
      </w:r>
    </w:p>
    <w:p w14:paraId="44395AAD" w14:textId="77777777" w:rsidR="00F47DFE" w:rsidRDefault="00F47DFE" w:rsidP="00F47DFE">
      <w:pPr>
        <w:pStyle w:val="ListBullet"/>
        <w:ind w:left="2160"/>
      </w:pPr>
    </w:p>
    <w:p w14:paraId="37A3EAA0" w14:textId="27DC29B9" w:rsidR="00F47DFE" w:rsidRPr="00F47DFE" w:rsidRDefault="00F47DFE" w:rsidP="00332FEE">
      <w:pPr>
        <w:pStyle w:val="ListBullet"/>
        <w:ind w:left="2160"/>
      </w:pPr>
      <w:r w:rsidRPr="00F47DFE">
        <w:rPr>
          <w:b/>
          <w:bCs/>
        </w:rPr>
        <w:t>The "Do-Over" Pathway:</w:t>
      </w:r>
      <w:r w:rsidRPr="00F47DFE">
        <w:t xml:space="preserve"> If a mistake was made due to panic or a misunderstanding of formatting/AI boundaries, you will not receive an automatic, unrecoverable zero. Instead, you will have a one-time opportunity to re-complete the assignment (or an equivalent alternative) within 5 days for a maximum grade of 80% to demonstrate true mastery of the concept. </w:t>
      </w:r>
    </w:p>
    <w:p w14:paraId="52DE347A" w14:textId="77777777" w:rsidR="00332FEE" w:rsidRDefault="00332FEE" w:rsidP="00332FEE">
      <w:pPr>
        <w:pStyle w:val="ListBullet"/>
        <w:ind w:left="2160"/>
      </w:pPr>
    </w:p>
    <w:p w14:paraId="371FE480" w14:textId="7BD91A98" w:rsidR="00F47DFE" w:rsidRPr="00F47DFE" w:rsidRDefault="00F47DFE" w:rsidP="00332FEE">
      <w:pPr>
        <w:pStyle w:val="ListBullet"/>
        <w:ind w:left="2160"/>
      </w:pPr>
      <w:r w:rsidRPr="00F47DFE">
        <w:rPr>
          <w:b/>
          <w:bCs/>
        </w:rPr>
        <w:t>The Boundary:</w:t>
      </w:r>
      <w:r w:rsidRPr="00F47DFE">
        <w:t xml:space="preserve"> This restorative grace relies on open communication. Repeat occurrences or a refusal to engage in a learning conversation will result in an immediate zero for the assignment and a formal filing with the university’s administrative integrity office in alignment with ISU policy. </w:t>
      </w:r>
    </w:p>
    <w:p w14:paraId="02306DCC" w14:textId="77777777" w:rsidR="00332FEE" w:rsidRDefault="00332FEE" w:rsidP="00332FEE">
      <w:pPr>
        <w:pStyle w:val="ListBullet"/>
        <w:ind w:left="2160"/>
      </w:pPr>
    </w:p>
    <w:p w14:paraId="248D3B53" w14:textId="09FE7739" w:rsidR="00F47DFE" w:rsidRPr="00F47DFE" w:rsidRDefault="00F47DFE" w:rsidP="00332FEE">
      <w:pPr>
        <w:pStyle w:val="ListBullet"/>
        <w:ind w:left="2160"/>
      </w:pPr>
      <w:r w:rsidRPr="00F47DFE">
        <w:t xml:space="preserve">Let's protect our learning partnership. If you are struggling, talk to me first—we will figure it out together. </w:t>
      </w:r>
    </w:p>
    <w:p w14:paraId="55E56D16" w14:textId="77777777" w:rsidR="00E74369" w:rsidRDefault="00E74369" w:rsidP="00332FEE">
      <w:pPr>
        <w:pStyle w:val="ListBullet"/>
        <w:ind w:left="2160"/>
      </w:pPr>
    </w:p>
    <w:p w14:paraId="3CAB9481" w14:textId="77777777" w:rsidR="003C19B8" w:rsidRDefault="00903F3E" w:rsidP="002B37A0">
      <w:pPr>
        <w:pStyle w:val="ListBullet"/>
        <w:numPr>
          <w:ilvl w:val="0"/>
          <w:numId w:val="14"/>
        </w:numPr>
      </w:pPr>
      <w:r>
        <w:t>AI usage level (Most Restrictive, Moderately Restrictive, or Least Restrictive), with brief rationale.</w:t>
      </w:r>
    </w:p>
    <w:p w14:paraId="6185F338" w14:textId="771AB928" w:rsidR="00FD4A91" w:rsidRDefault="00FD4A91" w:rsidP="00E45B24">
      <w:pPr>
        <w:pStyle w:val="ListBullet"/>
        <w:numPr>
          <w:ilvl w:val="1"/>
          <w:numId w:val="14"/>
        </w:numPr>
      </w:pPr>
      <w:r>
        <w:t xml:space="preserve">Ex. </w:t>
      </w:r>
      <w:hyperlink r:id="rId6" w:history="1">
        <w:r w:rsidR="007F4235" w:rsidRPr="007F4235">
          <w:rPr>
            <w:rStyle w:val="Hyperlink"/>
          </w:rPr>
          <w:t>The AI Assessment Scale</w:t>
        </w:r>
      </w:hyperlink>
    </w:p>
    <w:p w14:paraId="035D0D3B" w14:textId="4D9067E0" w:rsidR="002B37A0" w:rsidRDefault="002B37A0" w:rsidP="002B37A0">
      <w:pPr>
        <w:pStyle w:val="ListBullet"/>
        <w:numPr>
          <w:ilvl w:val="1"/>
          <w:numId w:val="14"/>
        </w:numPr>
      </w:pPr>
      <w:r>
        <w:lastRenderedPageBreak/>
        <w:t xml:space="preserve">Students benefit from understanding why you have selected a specific AI usage level. </w:t>
      </w:r>
    </w:p>
    <w:p w14:paraId="70A0DDE6" w14:textId="77777777" w:rsidR="00AD1A4E" w:rsidRDefault="002B37A0" w:rsidP="00AD1A4E">
      <w:pPr>
        <w:pStyle w:val="ListBullet"/>
        <w:numPr>
          <w:ilvl w:val="2"/>
          <w:numId w:val="14"/>
        </w:numPr>
      </w:pPr>
      <w:r>
        <w:t xml:space="preserve">Ex. </w:t>
      </w:r>
    </w:p>
    <w:p w14:paraId="3ACC4C02" w14:textId="56A18535" w:rsidR="00AD1A4E" w:rsidRPr="00AD1A4E" w:rsidRDefault="00AD1A4E" w:rsidP="00AD1A4E">
      <w:pPr>
        <w:pStyle w:val="ListBullet"/>
        <w:numPr>
          <w:ilvl w:val="3"/>
          <w:numId w:val="14"/>
        </w:numPr>
        <w:spacing w:line="300" w:lineRule="atLeast"/>
      </w:pPr>
      <w:r w:rsidRPr="00AD1A4E">
        <w:rPr>
          <w:b/>
          <w:bCs/>
        </w:rPr>
        <w:t xml:space="preserve">Why AI Is Restricted in This Course: </w:t>
      </w:r>
      <w:r w:rsidRPr="00AD1A4E">
        <w:t>In this class, writing is not just a communication skill—it is a form of problem solving. When you write, you are showing how you interpret a problem, how you decide what matters, how you make choices, and how you reason your way toward an answer.</w:t>
      </w:r>
      <w:r>
        <w:t xml:space="preserve"> </w:t>
      </w:r>
      <w:r w:rsidRPr="00AD1A4E">
        <w:t xml:space="preserve">Because of that, </w:t>
      </w:r>
      <w:proofErr w:type="spellStart"/>
      <w:r w:rsidRPr="00AD1A4E">
        <w:t>your</w:t>
      </w:r>
      <w:proofErr w:type="spellEnd"/>
      <w:r w:rsidRPr="00AD1A4E">
        <w:t xml:space="preserve"> writing gives me access to </w:t>
      </w:r>
      <w:r w:rsidRPr="00AD1A4E">
        <w:rPr>
          <w:i/>
          <w:iCs/>
        </w:rPr>
        <w:t>how</w:t>
      </w:r>
      <w:r w:rsidRPr="00AD1A4E">
        <w:t xml:space="preserve"> you are thinking, not just </w:t>
      </w:r>
      <w:r w:rsidRPr="00AD1A4E">
        <w:rPr>
          <w:i/>
          <w:iCs/>
        </w:rPr>
        <w:t>what</w:t>
      </w:r>
      <w:r w:rsidRPr="00AD1A4E">
        <w:t xml:space="preserve"> you </w:t>
      </w:r>
      <w:proofErr w:type="gramStart"/>
      <w:r w:rsidRPr="00AD1A4E">
        <w:t>produced</w:t>
      </w:r>
      <w:proofErr w:type="gramEnd"/>
      <w:r w:rsidRPr="00AD1A4E">
        <w:t>. This allows me to give you feedback that is targeted to your reasoning process</w:t>
      </w:r>
      <w:r>
        <w:t xml:space="preserve">, </w:t>
      </w:r>
      <w:r w:rsidRPr="00AD1A4E">
        <w:t>where your thinking is strong, where it may be incomplete, and how you can improve.</w:t>
      </w:r>
      <w:r>
        <w:t xml:space="preserve"> </w:t>
      </w:r>
      <w:r w:rsidRPr="00AD1A4E">
        <w:t>If AI were used to generate or significantly shape your writing, I would no longer be able to see your thinking clearly. That makes it difficult, and sometimes impossible, to give meaningful feedback that supports your learning. For this reason, the use of generative AI tools is not permitted for course assignments.</w:t>
      </w:r>
      <w:r>
        <w:t xml:space="preserve"> </w:t>
      </w:r>
      <w:r w:rsidRPr="00AD1A4E">
        <w:rPr>
          <w:rFonts w:cs="Segoe UI"/>
        </w:rPr>
        <w:t xml:space="preserve">This restriction is not about punishment or mistrust. It exists to protect the purpose of the learning activity and to ensure that feedback you receive is genuinely connected to how </w:t>
      </w:r>
      <w:r w:rsidRPr="00AD1A4E">
        <w:rPr>
          <w:rStyle w:val="Emphasis"/>
          <w:rFonts w:eastAsiaTheme="majorEastAsia" w:cs="Segoe UI"/>
        </w:rPr>
        <w:t>you</w:t>
      </w:r>
      <w:r w:rsidRPr="00AD1A4E">
        <w:rPr>
          <w:rFonts w:cs="Segoe UI"/>
        </w:rPr>
        <w:t xml:space="preserve"> are solving the problem.</w:t>
      </w:r>
    </w:p>
    <w:p w14:paraId="499A8187" w14:textId="37552D8C" w:rsidR="002B37A0" w:rsidRDefault="00AD1A4E" w:rsidP="002B37A0">
      <w:pPr>
        <w:pStyle w:val="ListBullet"/>
        <w:numPr>
          <w:ilvl w:val="3"/>
          <w:numId w:val="14"/>
        </w:numPr>
      </w:pPr>
      <w:r>
        <w:t xml:space="preserve">Ex. </w:t>
      </w:r>
    </w:p>
    <w:p w14:paraId="63E8F35A" w14:textId="35C02D49" w:rsidR="00AD1A4E" w:rsidRPr="00AD1A4E" w:rsidRDefault="00AD1A4E" w:rsidP="00AD1A4E">
      <w:pPr>
        <w:pStyle w:val="NormalWeb"/>
        <w:numPr>
          <w:ilvl w:val="4"/>
          <w:numId w:val="14"/>
        </w:numPr>
        <w:spacing w:line="300" w:lineRule="atLeast"/>
        <w:rPr>
          <w:rFonts w:asciiTheme="minorHAnsi" w:hAnsiTheme="minorHAnsi"/>
          <w:sz w:val="28"/>
          <w:szCs w:val="28"/>
        </w:rPr>
      </w:pPr>
      <w:r w:rsidRPr="00AD1A4E">
        <w:rPr>
          <w:rStyle w:val="Strong"/>
          <w:rFonts w:asciiTheme="minorHAnsi" w:hAnsiTheme="minorHAnsi" w:cs="Segoe UI"/>
          <w:sz w:val="22"/>
          <w:szCs w:val="22"/>
        </w:rPr>
        <w:t xml:space="preserve">Why AI Use Is Required for Some Assignments in This Course: </w:t>
      </w:r>
      <w:r w:rsidRPr="00AD1A4E">
        <w:rPr>
          <w:rFonts w:asciiTheme="minorHAnsi" w:hAnsiTheme="minorHAnsi" w:cs="Segoe UI"/>
          <w:sz w:val="22"/>
          <w:szCs w:val="22"/>
        </w:rPr>
        <w:t xml:space="preserve">In healthcare, technology—including artificial intelligence—is increasingly used to support diagnosis, prevent disease, reduce medical error, and improve patient outcomes. Learning how to work responsibly with these tools is now part of professional competence. In this course, you will use AI tools for specific assignments to model how they function as </w:t>
      </w:r>
      <w:r w:rsidRPr="00AD1A4E">
        <w:rPr>
          <w:rStyle w:val="Emphasis"/>
          <w:rFonts w:asciiTheme="minorHAnsi" w:eastAsiaTheme="majorEastAsia" w:hAnsiTheme="minorHAnsi" w:cs="Segoe UI"/>
          <w:sz w:val="22"/>
          <w:szCs w:val="22"/>
        </w:rPr>
        <w:t>decision</w:t>
      </w:r>
      <w:r w:rsidRPr="00AD1A4E">
        <w:rPr>
          <w:rStyle w:val="Emphasis"/>
          <w:rFonts w:asciiTheme="minorHAnsi" w:eastAsiaTheme="majorEastAsia" w:hAnsiTheme="minorHAnsi" w:cs="Segoe UI"/>
          <w:sz w:val="22"/>
          <w:szCs w:val="22"/>
        </w:rPr>
        <w:noBreakHyphen/>
        <w:t>support systems</w:t>
      </w:r>
      <w:r w:rsidRPr="00AD1A4E">
        <w:rPr>
          <w:rFonts w:asciiTheme="minorHAnsi" w:hAnsiTheme="minorHAnsi" w:cs="Segoe UI"/>
          <w:sz w:val="22"/>
          <w:szCs w:val="22"/>
        </w:rPr>
        <w:t xml:space="preserve">, not replacements for clinical judgment. We will focus on how AI can assist with pattern recognition, risk identification, and information synthesis, while also examining its limitations, biases, and ethical implications. You will be expected to evaluate AI outputs critically, verify information using professional standards and evidence, and clearly document how AI tools were used in your work. The goal is not to accept AI responses at face value, but to practice informed oversight and accountability. By </w:t>
      </w:r>
      <w:r w:rsidRPr="00AD1A4E">
        <w:rPr>
          <w:rFonts w:asciiTheme="minorHAnsi" w:hAnsiTheme="minorHAnsi" w:cs="Segoe UI"/>
          <w:sz w:val="22"/>
          <w:szCs w:val="22"/>
        </w:rPr>
        <w:lastRenderedPageBreak/>
        <w:t>engaging with AI in this structured way, you are developing skills you will need to use these tools safely, responsibly, and ethically in real healthcare contexts where errors have real consequences.</w:t>
      </w:r>
    </w:p>
    <w:p w14:paraId="1BCB5D05" w14:textId="77777777" w:rsidR="003C19B8" w:rsidRDefault="00903F3E" w:rsidP="002B37A0">
      <w:pPr>
        <w:pStyle w:val="ListBullet"/>
        <w:numPr>
          <w:ilvl w:val="0"/>
          <w:numId w:val="14"/>
        </w:numPr>
      </w:pPr>
      <w:r>
        <w:t xml:space="preserve">Expectations for documenting AI </w:t>
      </w:r>
      <w:proofErr w:type="gramStart"/>
      <w:r>
        <w:t>use when</w:t>
      </w:r>
      <w:proofErr w:type="gramEnd"/>
      <w:r>
        <w:t xml:space="preserve"> permitted.</w:t>
      </w:r>
    </w:p>
    <w:p w14:paraId="480A6971" w14:textId="77777777" w:rsidR="003C19B8" w:rsidRDefault="00903F3E" w:rsidP="002B37A0">
      <w:pPr>
        <w:pStyle w:val="ListBullet"/>
        <w:numPr>
          <w:ilvl w:val="0"/>
          <w:numId w:val="14"/>
        </w:numPr>
      </w:pPr>
      <w:r>
        <w:t>Procedures if AI misuse is suspected, including opportunities for student explanation.</w:t>
      </w:r>
    </w:p>
    <w:p w14:paraId="6D1A2954" w14:textId="77777777" w:rsidR="003C19B8" w:rsidRDefault="00903F3E" w:rsidP="002B37A0">
      <w:pPr>
        <w:pStyle w:val="ListBullet"/>
        <w:numPr>
          <w:ilvl w:val="0"/>
          <w:numId w:val="14"/>
        </w:numPr>
      </w:pPr>
      <w:r>
        <w:t>Data privacy and student responsibility reminders.</w:t>
      </w:r>
    </w:p>
    <w:p w14:paraId="3B07C890" w14:textId="2AD36F19" w:rsidR="00105D4D" w:rsidRDefault="00105D4D" w:rsidP="00105D4D">
      <w:pPr>
        <w:pStyle w:val="Heading2"/>
      </w:pPr>
      <w:r>
        <w:t xml:space="preserve">Non-discrimination, Harassment, and Sexual Misconduct </w:t>
      </w:r>
    </w:p>
    <w:p w14:paraId="4902419D" w14:textId="1105B927" w:rsidR="00105D4D" w:rsidRPr="00CA3DEC" w:rsidRDefault="00105D4D" w:rsidP="00105D4D">
      <w:pPr>
        <w:pStyle w:val="IntenseQuote"/>
        <w:rPr>
          <w:color w:val="215868" w:themeColor="accent5" w:themeShade="80"/>
        </w:rPr>
      </w:pPr>
      <w:r w:rsidRPr="00CA3DEC">
        <w:rPr>
          <w:color w:val="215868" w:themeColor="accent5" w:themeShade="80"/>
        </w:rPr>
        <w:t>FACULTY NOTE: The following language is mandated by the university and should not be changed.</w:t>
      </w:r>
      <w:r>
        <w:rPr>
          <w:color w:val="215868" w:themeColor="accent5" w:themeShade="80"/>
        </w:rPr>
        <w:t xml:space="preserve"> It is required for all University Core Curriculum Courses.</w:t>
      </w:r>
    </w:p>
    <w:p w14:paraId="34A61A0C" w14:textId="77777777" w:rsidR="00105D4D" w:rsidRDefault="00105D4D" w:rsidP="00105D4D">
      <w:pPr>
        <w:spacing w:after="0"/>
      </w:pPr>
      <w:r>
        <w:t xml:space="preserve">Indiana State University does not tolerate discrimination in its programs or activities on the basis </w:t>
      </w:r>
      <w:proofErr w:type="gramStart"/>
      <w:r>
        <w:t>of:</w:t>
      </w:r>
      <w:proofErr w:type="gramEnd"/>
      <w:r>
        <w:t xml:space="preserve"> race, color, national origin, gender, age, sexual orientation, gender identity or</w:t>
      </w:r>
    </w:p>
    <w:p w14:paraId="6342211D" w14:textId="77777777" w:rsidR="00105D4D" w:rsidRDefault="00105D4D" w:rsidP="00105D4D">
      <w:pPr>
        <w:spacing w:after="0"/>
      </w:pPr>
      <w:r>
        <w:t>expression, disability, veteran status, or any other protected class. Title IX of the</w:t>
      </w:r>
    </w:p>
    <w:p w14:paraId="7AFD3ECE" w14:textId="77777777" w:rsidR="00105D4D" w:rsidRDefault="00105D4D" w:rsidP="00105D4D">
      <w:pPr>
        <w:spacing w:after="0"/>
      </w:pPr>
      <w:r>
        <w:t xml:space="preserve">Educational Amendments of 1972 </w:t>
      </w:r>
      <w:proofErr w:type="gramStart"/>
      <w:r>
        <w:t>in particular prohibits</w:t>
      </w:r>
      <w:proofErr w:type="gramEnd"/>
      <w:r>
        <w:t xml:space="preserve"> discrimination based on sex in</w:t>
      </w:r>
    </w:p>
    <w:p w14:paraId="605F6CE7" w14:textId="77777777" w:rsidR="00105D4D" w:rsidRDefault="00105D4D" w:rsidP="00105D4D">
      <w:pPr>
        <w:spacing w:after="0"/>
      </w:pPr>
      <w:r>
        <w:t>any educational institution that receives federal funding. This includes sexual violence,</w:t>
      </w:r>
    </w:p>
    <w:p w14:paraId="47E1D4BA" w14:textId="77777777" w:rsidR="00105D4D" w:rsidRDefault="00105D4D" w:rsidP="00105D4D">
      <w:pPr>
        <w:spacing w:after="0"/>
      </w:pPr>
      <w:r>
        <w:t>sexual misconduct, sexual harassment, dating violence, domestic violence, and</w:t>
      </w:r>
    </w:p>
    <w:p w14:paraId="3DAAB23F" w14:textId="77777777" w:rsidR="00105D4D" w:rsidRDefault="00105D4D" w:rsidP="00105D4D">
      <w:pPr>
        <w:spacing w:after="0"/>
      </w:pPr>
      <w:r>
        <w:t>stalking. If you witness or experience any form of the above discrimination, you are</w:t>
      </w:r>
    </w:p>
    <w:p w14:paraId="5884EA16" w14:textId="77777777" w:rsidR="00105D4D" w:rsidRDefault="00105D4D" w:rsidP="00105D4D">
      <w:pPr>
        <w:spacing w:after="0"/>
      </w:pPr>
      <w:r>
        <w:t>asked to report the incident immediately to Public Safety: 812-237-5555 or to The Office</w:t>
      </w:r>
    </w:p>
    <w:p w14:paraId="7E15279A" w14:textId="77777777" w:rsidR="00105D4D" w:rsidRDefault="00105D4D" w:rsidP="00105D4D">
      <w:pPr>
        <w:spacing w:after="0"/>
      </w:pPr>
      <w:r>
        <w:t>of Equal Opportunity &amp; Title IX: 812-237-8954. With respect to sexual discrimination,</w:t>
      </w:r>
    </w:p>
    <w:p w14:paraId="0C9D4871" w14:textId="77777777" w:rsidR="00105D4D" w:rsidRDefault="00105D4D" w:rsidP="00105D4D">
      <w:pPr>
        <w:spacing w:after="0"/>
      </w:pPr>
      <w:r>
        <w:t>instructors, faculty, and some staff are required by law and institutional policy to report</w:t>
      </w:r>
    </w:p>
    <w:p w14:paraId="08F0D685" w14:textId="77777777" w:rsidR="00105D4D" w:rsidRDefault="00105D4D" w:rsidP="00105D4D">
      <w:pPr>
        <w:spacing w:after="0"/>
      </w:pPr>
      <w:r>
        <w:t>what you share with them to The Office of Equal Opportunity &amp; Title IX. You do,</w:t>
      </w:r>
    </w:p>
    <w:p w14:paraId="1A625A06" w14:textId="77777777" w:rsidR="00105D4D" w:rsidRDefault="00105D4D" w:rsidP="00105D4D">
      <w:pPr>
        <w:spacing w:after="0"/>
      </w:pPr>
      <w:proofErr w:type="gramStart"/>
      <w:r>
        <w:t>however</w:t>
      </w:r>
      <w:proofErr w:type="gramEnd"/>
      <w:r>
        <w:t>, have the option of sharing your information with the following confidential</w:t>
      </w:r>
    </w:p>
    <w:p w14:paraId="4A246A60" w14:textId="77777777" w:rsidR="00105D4D" w:rsidRDefault="00105D4D" w:rsidP="00105D4D">
      <w:pPr>
        <w:spacing w:after="0"/>
      </w:pPr>
      <w:r>
        <w:t>resources on campus:</w:t>
      </w:r>
    </w:p>
    <w:p w14:paraId="7211C8AD" w14:textId="77777777" w:rsidR="00105D4D" w:rsidRDefault="00105D4D" w:rsidP="00105D4D">
      <w:pPr>
        <w:spacing w:after="0"/>
      </w:pPr>
    </w:p>
    <w:p w14:paraId="2F4C92F4" w14:textId="77777777" w:rsidR="00105D4D" w:rsidRDefault="00105D4D" w:rsidP="00105D4D">
      <w:pPr>
        <w:pStyle w:val="ListParagraph"/>
        <w:numPr>
          <w:ilvl w:val="0"/>
          <w:numId w:val="23"/>
        </w:numPr>
        <w:spacing w:after="0"/>
      </w:pPr>
      <w:r>
        <w:t>Student Counseling Center: 812-237-3939; Gillum Hall, 2nd Floor</w:t>
      </w:r>
    </w:p>
    <w:p w14:paraId="27AE6918" w14:textId="77777777" w:rsidR="00105D4D" w:rsidRDefault="00105D4D" w:rsidP="00105D4D">
      <w:pPr>
        <w:pStyle w:val="ListParagraph"/>
        <w:numPr>
          <w:ilvl w:val="0"/>
          <w:numId w:val="23"/>
        </w:numPr>
        <w:spacing w:after="0"/>
      </w:pPr>
      <w:r>
        <w:t>Victim Advocate: 812-237-3849 or 812-243-7272 (cell); HMSU 8th Floor</w:t>
      </w:r>
    </w:p>
    <w:p w14:paraId="69027803" w14:textId="77777777" w:rsidR="00105D4D" w:rsidRDefault="00105D4D" w:rsidP="00105D4D">
      <w:pPr>
        <w:spacing w:after="0"/>
      </w:pPr>
    </w:p>
    <w:p w14:paraId="1EC2F112" w14:textId="77777777" w:rsidR="00105D4D" w:rsidRDefault="00105D4D" w:rsidP="00105D4D">
      <w:pPr>
        <w:spacing w:after="0"/>
      </w:pPr>
      <w:r>
        <w:t xml:space="preserve">For more information about discrimination and </w:t>
      </w:r>
      <w:proofErr w:type="gramStart"/>
      <w:r>
        <w:t>the support</w:t>
      </w:r>
      <w:proofErr w:type="gramEnd"/>
      <w:r>
        <w:t xml:space="preserve"> resources available to you</w:t>
      </w:r>
    </w:p>
    <w:p w14:paraId="37A6FB2F" w14:textId="77777777" w:rsidR="00105D4D" w:rsidRDefault="00105D4D" w:rsidP="00105D4D">
      <w:pPr>
        <w:spacing w:after="0"/>
      </w:pPr>
      <w:r>
        <w:t>visit the Office of Equal Opportunity and Title IX website. Please direct any questions or</w:t>
      </w:r>
    </w:p>
    <w:p w14:paraId="1BFF0408" w14:textId="77777777" w:rsidR="00105D4D" w:rsidRDefault="00105D4D" w:rsidP="00105D4D">
      <w:pPr>
        <w:spacing w:after="0"/>
      </w:pPr>
      <w:r>
        <w:t>concerns to: Title IX Coordinator 812-237-8954; Rankin Hall 426; ISU-</w:t>
      </w:r>
    </w:p>
    <w:p w14:paraId="2435B259" w14:textId="214A6519" w:rsidR="00105D4D" w:rsidRDefault="00105D4D" w:rsidP="00105D4D">
      <w:pPr>
        <w:pStyle w:val="Heading2"/>
      </w:pPr>
      <w:hyperlink r:id="rId7" w:history="1">
        <w:r w:rsidRPr="00777AA3">
          <w:rPr>
            <w:rStyle w:val="Hyperlink"/>
          </w:rPr>
          <w:t>equalopportunity-titleix@indstate.edu</w:t>
        </w:r>
      </w:hyperlink>
      <w:r>
        <w:t>.</w:t>
      </w:r>
    </w:p>
    <w:p w14:paraId="080B29B4" w14:textId="3BD8FD24" w:rsidR="003C19B8" w:rsidRDefault="00F9330F">
      <w:pPr>
        <w:pStyle w:val="Heading2"/>
      </w:pPr>
      <w:r>
        <w:t>Accessibility</w:t>
      </w:r>
    </w:p>
    <w:p w14:paraId="4DB3392C" w14:textId="32360077" w:rsidR="003C19B8" w:rsidRPr="00CA3DEC" w:rsidRDefault="00903F3E">
      <w:pPr>
        <w:pStyle w:val="IntenseQuote"/>
        <w:rPr>
          <w:color w:val="215868" w:themeColor="accent5" w:themeShade="80"/>
        </w:rPr>
      </w:pPr>
      <w:r w:rsidRPr="00CA3DEC">
        <w:rPr>
          <w:color w:val="215868" w:themeColor="accent5" w:themeShade="80"/>
        </w:rPr>
        <w:t>FACULTY NOTE: The following language is mandated by the university and should not be changed.</w:t>
      </w:r>
      <w:r w:rsidR="00F9330F">
        <w:rPr>
          <w:color w:val="215868" w:themeColor="accent5" w:themeShade="80"/>
        </w:rPr>
        <w:t xml:space="preserve"> It is required for all University Core Curriculum Courses.</w:t>
      </w:r>
    </w:p>
    <w:p w14:paraId="1DC2F632" w14:textId="77777777" w:rsidR="003C19B8" w:rsidRDefault="00903F3E">
      <w:r>
        <w:lastRenderedPageBreak/>
        <w:t xml:space="preserve">Indiana State University recognizes that students with disabilities may have special needs that must be met to give them equal access to college programs and facilities. If you need course adaptations or </w:t>
      </w:r>
      <w:proofErr w:type="gramStart"/>
      <w:r>
        <w:t>accommodations</w:t>
      </w:r>
      <w:proofErr w:type="gramEnd"/>
      <w:r>
        <w:t xml:space="preserve"> because of a disability, please contact us as soon as possible in a confidential setting either after class or in my office. All conversations regarding your disability will be kept in strict confidence.</w:t>
      </w:r>
    </w:p>
    <w:p w14:paraId="6F7B37E8" w14:textId="0FA74556" w:rsidR="00D51D23" w:rsidRDefault="00903F3E" w:rsidP="00D51D23">
      <w:pPr>
        <w:spacing w:after="0" w:line="240" w:lineRule="auto"/>
      </w:pPr>
      <w:r>
        <w:t xml:space="preserve">Indiana State’s Accessibility &amp; Advocacy Resources Office coordinates services for students with disabilities. Documentation of a disability needs to </w:t>
      </w:r>
      <w:proofErr w:type="gramStart"/>
      <w:r>
        <w:t>be on</w:t>
      </w:r>
      <w:proofErr w:type="gramEnd"/>
      <w:r>
        <w:t xml:space="preserve"> file in that office before any accommodation can be provided. The Accessibility &amp; Advocacy Resources Office is located at HMSU room 816. They can be contacted at 812-237-3829 or </w:t>
      </w:r>
      <w:hyperlink r:id="rId8" w:history="1">
        <w:r w:rsidR="00D51D23" w:rsidRPr="00DA2F29">
          <w:rPr>
            <w:rStyle w:val="Hyperlink"/>
          </w:rPr>
          <w:t>ISU-AARO@indstate.edu</w:t>
        </w:r>
      </w:hyperlink>
      <w:r>
        <w:t xml:space="preserve">. </w:t>
      </w:r>
      <w:r w:rsidR="00D51D23">
        <w:t xml:space="preserve">Appointments to discuss </w:t>
      </w:r>
      <w:proofErr w:type="gramStart"/>
      <w:r w:rsidR="00D51D23">
        <w:t>accommodations</w:t>
      </w:r>
      <w:proofErr w:type="gramEnd"/>
      <w:r w:rsidR="00D51D23">
        <w:t xml:space="preserve"> with the Accessibility</w:t>
      </w:r>
    </w:p>
    <w:p w14:paraId="01FE0181" w14:textId="77777777" w:rsidR="00D51D23" w:rsidRDefault="00D51D23" w:rsidP="00D51D23">
      <w:pPr>
        <w:spacing w:after="0" w:line="240" w:lineRule="auto"/>
      </w:pPr>
      <w:r>
        <w:t>and Advocacy Resources Office staff are encouraged.</w:t>
      </w:r>
    </w:p>
    <w:p w14:paraId="0B919DDF" w14:textId="77777777" w:rsidR="00D51D23" w:rsidRDefault="00D51D23" w:rsidP="00D51D23">
      <w:pPr>
        <w:spacing w:after="0" w:line="240" w:lineRule="auto"/>
      </w:pPr>
    </w:p>
    <w:p w14:paraId="295B67D8" w14:textId="088C5B27" w:rsidR="003C19B8" w:rsidRDefault="00903F3E" w:rsidP="00D51D23">
      <w:pPr>
        <w:spacing w:after="0" w:line="240" w:lineRule="auto"/>
      </w:pPr>
      <w:r>
        <w:t xml:space="preserve">Once notified by the Accessibility &amp; Advocacy Resources Office that a student is qualified to receive </w:t>
      </w:r>
      <w:proofErr w:type="gramStart"/>
      <w:r>
        <w:t>accommodations</w:t>
      </w:r>
      <w:proofErr w:type="gramEnd"/>
      <w:r>
        <w:t xml:space="preserve">, faculty are obligated to provide reasonable classroom </w:t>
      </w:r>
      <w:proofErr w:type="gramStart"/>
      <w:r>
        <w:t>accommodations</w:t>
      </w:r>
      <w:proofErr w:type="gramEnd"/>
      <w:r>
        <w:t xml:space="preserve"> under ADA.</w:t>
      </w:r>
    </w:p>
    <w:p w14:paraId="7F049B38" w14:textId="77777777" w:rsidR="003C19B8" w:rsidRDefault="00903F3E">
      <w:pPr>
        <w:pStyle w:val="Heading2"/>
      </w:pPr>
      <w:r>
        <w:t>Student Success Resources</w:t>
      </w:r>
    </w:p>
    <w:p w14:paraId="3E824BDC" w14:textId="33484B38" w:rsidR="003C19B8" w:rsidRPr="00CA3DEC" w:rsidRDefault="00903F3E">
      <w:pPr>
        <w:pStyle w:val="IntenseQuote"/>
        <w:rPr>
          <w:color w:val="215868" w:themeColor="accent5" w:themeShade="80"/>
        </w:rPr>
      </w:pPr>
      <w:r w:rsidRPr="00CA3DEC">
        <w:rPr>
          <w:color w:val="215868" w:themeColor="accent5" w:themeShade="80"/>
        </w:rPr>
        <w:t>FACULTY NOTE: Naming support resources signals that seeking help is normal and encouraged.</w:t>
      </w:r>
      <w:r w:rsidR="00D51D23">
        <w:rPr>
          <w:color w:val="215868" w:themeColor="accent5" w:themeShade="80"/>
        </w:rPr>
        <w:t xml:space="preserve"> The language below is </w:t>
      </w:r>
      <w:r w:rsidR="006B7792">
        <w:rPr>
          <w:color w:val="215868" w:themeColor="accent5" w:themeShade="80"/>
        </w:rPr>
        <w:t xml:space="preserve">optional, but </w:t>
      </w:r>
      <w:r w:rsidR="00D51D23">
        <w:rPr>
          <w:color w:val="215868" w:themeColor="accent5" w:themeShade="80"/>
        </w:rPr>
        <w:t xml:space="preserve">standard University </w:t>
      </w:r>
      <w:r w:rsidR="006B7792">
        <w:rPr>
          <w:color w:val="215868" w:themeColor="accent5" w:themeShade="80"/>
        </w:rPr>
        <w:t>language.</w:t>
      </w:r>
    </w:p>
    <w:p w14:paraId="5EE68478" w14:textId="61523E7C" w:rsidR="003C19B8" w:rsidRDefault="00903F3E">
      <w:r>
        <w:t>Indiana State University offers academic and well-being resources including Math Tutoring Services, the Writing Center, the Student Counseling Center, Sycamore Support, the Career Center, and Accessibility &amp; Advocacy Resources.</w:t>
      </w:r>
      <w:r w:rsidR="00C53B06">
        <w:t xml:space="preserve"> These resources can be accessed through the </w:t>
      </w:r>
      <w:hyperlink r:id="rId9" w:history="1">
        <w:r w:rsidR="00C53B06" w:rsidRPr="00E171D6">
          <w:rPr>
            <w:rStyle w:val="Hyperlink"/>
          </w:rPr>
          <w:t>Sycamore One Stop</w:t>
        </w:r>
      </w:hyperlink>
      <w:r w:rsidR="00C53B06">
        <w:t xml:space="preserve">. </w:t>
      </w:r>
    </w:p>
    <w:p w14:paraId="05EDCB15" w14:textId="77777777" w:rsidR="003C19B8" w:rsidRDefault="00903F3E">
      <w:r>
        <w:t>Students are encouraged to use these services proactively to support their success throughout the semester.</w:t>
      </w:r>
    </w:p>
    <w:p w14:paraId="07B1609A" w14:textId="77777777" w:rsidR="00114E48" w:rsidRDefault="00114E48" w:rsidP="00114E48">
      <w:pPr>
        <w:pStyle w:val="Heading2"/>
      </w:pPr>
      <w:r>
        <w:t>Environmental Emergency (on Campus) (Standard University Policy)</w:t>
      </w:r>
    </w:p>
    <w:p w14:paraId="7168C579" w14:textId="41833EF0" w:rsidR="0013139A" w:rsidRPr="00CA3DEC" w:rsidRDefault="0013139A" w:rsidP="0013139A">
      <w:pPr>
        <w:pStyle w:val="IntenseQuote"/>
        <w:rPr>
          <w:color w:val="215868" w:themeColor="accent5" w:themeShade="80"/>
        </w:rPr>
      </w:pPr>
      <w:r w:rsidRPr="00CA3DEC">
        <w:rPr>
          <w:color w:val="215868" w:themeColor="accent5" w:themeShade="80"/>
        </w:rPr>
        <w:t xml:space="preserve">FACULTY NOTE: The following language is </w:t>
      </w:r>
      <w:r>
        <w:rPr>
          <w:color w:val="215868" w:themeColor="accent5" w:themeShade="80"/>
        </w:rPr>
        <w:t>standard</w:t>
      </w:r>
      <w:r w:rsidRPr="00CA3DEC">
        <w:rPr>
          <w:color w:val="215868" w:themeColor="accent5" w:themeShade="80"/>
        </w:rPr>
        <w:t xml:space="preserve"> university </w:t>
      </w:r>
      <w:r>
        <w:rPr>
          <w:color w:val="215868" w:themeColor="accent5" w:themeShade="80"/>
        </w:rPr>
        <w:t xml:space="preserve">policy </w:t>
      </w:r>
      <w:r w:rsidR="00700F5E">
        <w:rPr>
          <w:color w:val="215868" w:themeColor="accent5" w:themeShade="80"/>
        </w:rPr>
        <w:t>language</w:t>
      </w:r>
      <w:r>
        <w:rPr>
          <w:color w:val="215868" w:themeColor="accent5" w:themeShade="80"/>
        </w:rPr>
        <w:t>.</w:t>
      </w:r>
    </w:p>
    <w:p w14:paraId="3AD3B0B6" w14:textId="77777777" w:rsidR="00114E48" w:rsidRDefault="00114E48" w:rsidP="00114E48">
      <w:r w:rsidRPr="00D96CEA">
        <w:t>Indiana State University is committed to maintaining a safe learning environment. In the event of a campus emergency—including severe weather (such as tornadoes), fire, hazardous material incidents, active threat situations, utility disruptions, or other emergencies affecting campus operations—students should follow all instructions provided by university officials, emergency personnel, and the instructor.</w:t>
      </w:r>
    </w:p>
    <w:p w14:paraId="662F1BDE" w14:textId="77777777" w:rsidR="00114E48" w:rsidRPr="00D96CEA" w:rsidRDefault="00114E48" w:rsidP="00114E48">
      <w:r>
        <w:t>A</w:t>
      </w:r>
      <w:r w:rsidRPr="00D96CEA">
        <w:t xml:space="preserve"> campus-wide emergency notification system, including visual and audible alert systems across campus and RAVE emergency notifications delivered via phone, text message, and email</w:t>
      </w:r>
      <w:r>
        <w:t xml:space="preserve"> is utilized</w:t>
      </w:r>
      <w:r w:rsidRPr="00D96CEA">
        <w:t xml:space="preserve">. </w:t>
      </w:r>
    </w:p>
    <w:p w14:paraId="13436AE0" w14:textId="77777777" w:rsidR="003C19B8" w:rsidRDefault="00903F3E">
      <w:pPr>
        <w:pStyle w:val="Heading2"/>
      </w:pPr>
      <w:r>
        <w:lastRenderedPageBreak/>
        <w:t>Disclaimer</w:t>
      </w:r>
    </w:p>
    <w:p w14:paraId="58A13A0C" w14:textId="367BB6A1" w:rsidR="003C19B8" w:rsidRPr="00CA3DEC" w:rsidRDefault="00903F3E">
      <w:pPr>
        <w:pStyle w:val="IntenseQuote"/>
        <w:rPr>
          <w:color w:val="215868" w:themeColor="accent5" w:themeShade="80"/>
        </w:rPr>
      </w:pPr>
      <w:r w:rsidRPr="00CA3DEC">
        <w:rPr>
          <w:color w:val="215868" w:themeColor="accent5" w:themeShade="80"/>
        </w:rPr>
        <w:t>FACULTY NOTE: This statement protects instructional flexibility while committing to transparent communication.</w:t>
      </w:r>
      <w:r w:rsidR="00700F5E">
        <w:rPr>
          <w:color w:val="215868" w:themeColor="accent5" w:themeShade="80"/>
        </w:rPr>
        <w:t xml:space="preserve"> The example offered is standard</w:t>
      </w:r>
      <w:r w:rsidR="0043348C">
        <w:rPr>
          <w:color w:val="215868" w:themeColor="accent5" w:themeShade="80"/>
        </w:rPr>
        <w:t xml:space="preserve"> University policy </w:t>
      </w:r>
      <w:r w:rsidR="003A4CC2">
        <w:rPr>
          <w:color w:val="215868" w:themeColor="accent5" w:themeShade="80"/>
        </w:rPr>
        <w:t>language but</w:t>
      </w:r>
      <w:r w:rsidR="0043348C">
        <w:rPr>
          <w:color w:val="215868" w:themeColor="accent5" w:themeShade="80"/>
        </w:rPr>
        <w:t xml:space="preserve"> not required.</w:t>
      </w:r>
    </w:p>
    <w:p w14:paraId="07340587" w14:textId="77777777" w:rsidR="003C19B8" w:rsidRDefault="420F267B">
      <w:r>
        <w:t>To meet student and course needs, the instructor reserves the right to make changes to the course schedule, content, assignments, and instructional methods within university policy. Any changes will be communicated to students in a timely manner through official course communication channels.</w:t>
      </w:r>
    </w:p>
    <w:p w14:paraId="255FA025" w14:textId="33934EA5" w:rsidR="420F267B" w:rsidRDefault="489C5B7F" w:rsidP="00AD1A4E">
      <w:pPr>
        <w:spacing w:after="0" w:line="300" w:lineRule="auto"/>
        <w:ind w:left="720"/>
      </w:pPr>
      <w:r w:rsidRPr="420F267B">
        <w:rPr>
          <w:b/>
          <w:bCs/>
        </w:rPr>
        <w:t xml:space="preserve">Ex. </w:t>
      </w:r>
      <w:proofErr w:type="gramStart"/>
      <w:r w:rsidRPr="420F267B">
        <w:t>In order to</w:t>
      </w:r>
      <w:proofErr w:type="gramEnd"/>
      <w:r w:rsidRPr="420F267B">
        <w:t xml:space="preserve"> support student learning and respond thoughtfully to progress throughout the semester, the instructor reserves the right to </w:t>
      </w:r>
      <w:proofErr w:type="gramStart"/>
      <w:r w:rsidRPr="420F267B">
        <w:t>make adjustments to</w:t>
      </w:r>
      <w:proofErr w:type="gramEnd"/>
      <w:r w:rsidRPr="420F267B">
        <w:t xml:space="preserve"> the course schedule, learning activities, assignments, or instructional approaches within the limits of university policy. These changes are not made arbitrarily, but in response to what I observe in student understanding, engagement, and performance. Adjustments may be used to revisit challenging concepts, provide additional practice or support, or take advantage of meaningful learning opportunities as they arise. Any changes will be communicated clearly and in a timely manner through official course communication channels.</w:t>
      </w:r>
    </w:p>
    <w:p w14:paraId="7AD94728" w14:textId="77777777" w:rsidR="00AD1A4E" w:rsidRDefault="00AD1A4E" w:rsidP="00AD1A4E">
      <w:pPr>
        <w:spacing w:after="0" w:line="300" w:lineRule="auto"/>
        <w:ind w:left="720"/>
      </w:pPr>
    </w:p>
    <w:p w14:paraId="7E1052F2" w14:textId="157DBA82" w:rsidR="003A4CC2" w:rsidRDefault="003A4CC2" w:rsidP="003A4CC2">
      <w:pPr>
        <w:pStyle w:val="Heading2"/>
      </w:pPr>
      <w:r>
        <w:t>Academic Freedom (Standard University Policy &amp; Required for University Core Curriculum Courses)</w:t>
      </w:r>
    </w:p>
    <w:p w14:paraId="204FD6DD" w14:textId="46AC4206" w:rsidR="003A4CC2" w:rsidRPr="00CA3DEC" w:rsidRDefault="003A4CC2" w:rsidP="003A4CC2">
      <w:pPr>
        <w:pStyle w:val="IntenseQuote"/>
        <w:rPr>
          <w:color w:val="215868" w:themeColor="accent5" w:themeShade="80"/>
        </w:rPr>
      </w:pPr>
      <w:r w:rsidRPr="00CA3DEC">
        <w:rPr>
          <w:color w:val="215868" w:themeColor="accent5" w:themeShade="80"/>
        </w:rPr>
        <w:t xml:space="preserve">FACULTY NOTE: The following language </w:t>
      </w:r>
      <w:r>
        <w:rPr>
          <w:color w:val="215868" w:themeColor="accent5" w:themeShade="80"/>
        </w:rPr>
        <w:t>is required for all University Core Curriculum Courses.</w:t>
      </w:r>
    </w:p>
    <w:p w14:paraId="534B0712" w14:textId="77777777" w:rsidR="003A4CC2" w:rsidRPr="002C3041" w:rsidRDefault="003A4CC2" w:rsidP="003A4CC2">
      <w:r w:rsidRPr="002C3041">
        <w:t xml:space="preserve">Indiana State subscribes to the </w:t>
      </w:r>
      <w:hyperlink r:id="rId10" w:history="1">
        <w:r w:rsidRPr="002C3041">
          <w:rPr>
            <w:rStyle w:val="Hyperlink"/>
          </w:rPr>
          <w:t>American Association of University Professors’ guidelines for</w:t>
        </w:r>
      </w:hyperlink>
      <w:r>
        <w:t xml:space="preserve"> </w:t>
      </w:r>
      <w:hyperlink r:id="rId11" w:history="1">
        <w:r w:rsidRPr="002C3041">
          <w:rPr>
            <w:rStyle w:val="Hyperlink"/>
          </w:rPr>
          <w:t>academic freedom</w:t>
        </w:r>
      </w:hyperlink>
      <w:r w:rsidRPr="002C3041">
        <w:t xml:space="preserve"> and faculty duties and responsibilities as described on their website. Here is an excerpt from the site:</w:t>
      </w:r>
    </w:p>
    <w:p w14:paraId="005B32CE" w14:textId="77777777" w:rsidR="003A4CC2" w:rsidRPr="002C3041" w:rsidRDefault="003A4CC2" w:rsidP="003A4CC2">
      <w:pPr>
        <w:ind w:left="720"/>
      </w:pPr>
      <w:r w:rsidRPr="002C3041">
        <w:t>Teachers are entitled to freedom in the classroom in discussing their subject, but they should</w:t>
      </w:r>
      <w:r>
        <w:t xml:space="preserve"> </w:t>
      </w:r>
      <w:r w:rsidRPr="002C3041">
        <w:t>be careful not to introduce into their teaching controversial matter which has no relation to</w:t>
      </w:r>
      <w:r>
        <w:t xml:space="preserve"> </w:t>
      </w:r>
      <w:r w:rsidRPr="002C3041">
        <w:t>their subject…</w:t>
      </w:r>
      <w:r>
        <w:t xml:space="preserve"> </w:t>
      </w:r>
      <w:r w:rsidRPr="002C3041">
        <w:t>As scholars and educational officers, they should remember that the public</w:t>
      </w:r>
      <w:r>
        <w:t xml:space="preserve"> </w:t>
      </w:r>
      <w:r w:rsidRPr="002C3041">
        <w:t xml:space="preserve">may judge their profession and their institution by their utterances. </w:t>
      </w:r>
      <w:proofErr w:type="gramStart"/>
      <w:r w:rsidRPr="002C3041">
        <w:t>Hence</w:t>
      </w:r>
      <w:proofErr w:type="gramEnd"/>
      <w:r w:rsidRPr="002C3041">
        <w:t xml:space="preserve"> they </w:t>
      </w:r>
      <w:proofErr w:type="gramStart"/>
      <w:r w:rsidRPr="002C3041">
        <w:t>should at all</w:t>
      </w:r>
      <w:r>
        <w:t xml:space="preserve"> </w:t>
      </w:r>
      <w:r w:rsidRPr="002C3041">
        <w:t>times</w:t>
      </w:r>
      <w:proofErr w:type="gramEnd"/>
      <w:r w:rsidRPr="002C3041">
        <w:t xml:space="preserve"> be accurate, should exercise appropriate restraint, should show respect for the</w:t>
      </w:r>
      <w:r>
        <w:t xml:space="preserve"> </w:t>
      </w:r>
      <w:r w:rsidRPr="002C3041">
        <w:t>opinions of others, and should make every effort to indicate that they are not speaking for</w:t>
      </w:r>
      <w:r>
        <w:t xml:space="preserve"> </w:t>
      </w:r>
      <w:r w:rsidRPr="002C3041">
        <w:t>the institution.</w:t>
      </w:r>
    </w:p>
    <w:p w14:paraId="16B08689" w14:textId="45B8C694" w:rsidR="00AD1A4E" w:rsidRDefault="00AD1A4E"/>
    <w:p w14:paraId="057FC463" w14:textId="54F08C3E" w:rsidR="00AD1A4E" w:rsidRDefault="00AD1A4E" w:rsidP="00CA3DEC">
      <w:pPr>
        <w:pStyle w:val="Heading1"/>
      </w:pPr>
      <w:r>
        <w:lastRenderedPageBreak/>
        <w:t xml:space="preserve">Appendix. </w:t>
      </w:r>
    </w:p>
    <w:p w14:paraId="1C0ABE76" w14:textId="2E57F3EE" w:rsidR="00CA3DEC" w:rsidRPr="00CA3DEC" w:rsidRDefault="00CA3DEC" w:rsidP="00CA3DEC">
      <w:pPr>
        <w:pStyle w:val="IntenseQuote"/>
        <w:rPr>
          <w:color w:val="215868" w:themeColor="accent5" w:themeShade="80"/>
        </w:rPr>
      </w:pPr>
      <w:r w:rsidRPr="00CA3DEC">
        <w:rPr>
          <w:color w:val="215868" w:themeColor="accent5" w:themeShade="80"/>
        </w:rPr>
        <w:t xml:space="preserve">FACULTY NOTE: </w:t>
      </w:r>
      <w:r>
        <w:rPr>
          <w:color w:val="215868" w:themeColor="accent5" w:themeShade="80"/>
        </w:rPr>
        <w:t>Appendices offer a range of policy examples that may be useful to consider</w:t>
      </w:r>
      <w:r w:rsidR="00A85FB9">
        <w:rPr>
          <w:color w:val="215868" w:themeColor="accent5" w:themeShade="80"/>
        </w:rPr>
        <w:t xml:space="preserve"> for contemporary teaching and today’s learner</w:t>
      </w:r>
      <w:r w:rsidRPr="00CA3DEC">
        <w:rPr>
          <w:color w:val="215868" w:themeColor="accent5" w:themeShade="80"/>
        </w:rPr>
        <w:t>.</w:t>
      </w:r>
    </w:p>
    <w:p w14:paraId="609170D0" w14:textId="0AC76194" w:rsidR="00CA37F2" w:rsidRDefault="005D0E31" w:rsidP="00CA37F2">
      <w:pPr>
        <w:pStyle w:val="Heading1"/>
      </w:pPr>
      <w:r w:rsidRPr="005D0E31">
        <w:t>Attendance &amp; Engagement Policies: Frameworks &amp; Example Language</w:t>
      </w:r>
    </w:p>
    <w:p w14:paraId="586A3D0C" w14:textId="6DF4BA06" w:rsidR="005D0E31" w:rsidRPr="005D0E31" w:rsidRDefault="005D0E31" w:rsidP="00CA37F2">
      <w:pPr>
        <w:pStyle w:val="Heading2"/>
      </w:pPr>
      <w:r w:rsidRPr="005D0E31">
        <w:t>The Lab-Rotation &amp; Same-Week Flexibility Model (For Experiential/Lab Environments)</w:t>
      </w:r>
    </w:p>
    <w:p w14:paraId="2D417755" w14:textId="55BF13A9" w:rsidR="00CA37F2" w:rsidRDefault="005D0E31" w:rsidP="00CA37F2">
      <w:pPr>
        <w:pStyle w:val="Heading3"/>
      </w:pPr>
      <w:r w:rsidRPr="005D0E31">
        <w:t xml:space="preserve">Framework </w:t>
      </w:r>
    </w:p>
    <w:p w14:paraId="7EB4E8BF" w14:textId="1DF7248A" w:rsidR="005D0E31" w:rsidRPr="005D0E31" w:rsidRDefault="005D0E31" w:rsidP="005D0E31">
      <w:r w:rsidRPr="005D0E31">
        <w:t>This model acknowledges that experiential learning environments (labs, clinics, studios) require specialized equipment setups that cannot easily be replicated or left up indefinitely. It emphasizes that presence is essential because learning is communal and tactile, but offers a realistic, same-week pathway for flexibility if a student experiences a scheduling conflict, childcare lapse, or shift change.</w:t>
      </w:r>
    </w:p>
    <w:p w14:paraId="7D51DD18" w14:textId="1E621EE0" w:rsidR="005D0E31" w:rsidRPr="005D0E31" w:rsidRDefault="005D0E31" w:rsidP="00CA37F2">
      <w:pPr>
        <w:pStyle w:val="Heading4"/>
      </w:pPr>
      <w:r w:rsidRPr="005D0E31">
        <w:t>Example Course Schedule Language</w:t>
      </w:r>
    </w:p>
    <w:p w14:paraId="489BEFB5" w14:textId="77777777" w:rsidR="005D0E31" w:rsidRPr="005D0E31" w:rsidRDefault="005D0E31" w:rsidP="005D0E31">
      <w:r w:rsidRPr="005D0E31">
        <w:t>Why Attendance Matters: In a laboratory environment, learning is hands-on and collaborative; it cannot be replicated by reading a textbook or watching a video. Setting up equipment and safety protocols requires substantial preparation. For these reasons, your physical presence and active participation are essential to your success and the safety of your peers.</w:t>
      </w:r>
    </w:p>
    <w:p w14:paraId="2147D4B0" w14:textId="77777777" w:rsidR="005D0E31" w:rsidRPr="005D0E31" w:rsidRDefault="005D0E31" w:rsidP="005D0E31">
      <w:r w:rsidRPr="005D0E31">
        <w:t xml:space="preserve">How Flexibility Works: I understand that adult learners juggle work shifts, caregiving, and unpredictable life events. If you must miss your scheduled lab section, you may attend any other lab section meeting </w:t>
      </w:r>
      <w:r w:rsidRPr="005D0E31">
        <w:rPr>
          <w:i/>
          <w:iCs/>
        </w:rPr>
        <w:t>during that same calendar week</w:t>
      </w:r>
      <w:r w:rsidRPr="005D0E31">
        <w:t xml:space="preserve"> without penalty, provided space is available.</w:t>
      </w:r>
    </w:p>
    <w:p w14:paraId="5BB726EC" w14:textId="77777777" w:rsidR="005D0E31" w:rsidRPr="005D0E31" w:rsidRDefault="005D0E31" w:rsidP="005D0E31">
      <w:r w:rsidRPr="005D0E31">
        <w:t>To utilize this option, you must email me at least two hours before your scheduled lab so I can confirm there is an open workstation for you in the alternative section. If a same-week switch is impossible due to an emergency, you must contact me within 24 hours to access the alternative virtual simulation/data analysis assignment, which can be completed for up to 80% of the original lab point value.</w:t>
      </w:r>
    </w:p>
    <w:p w14:paraId="1C5D1469" w14:textId="3B935F13" w:rsidR="005D0E31" w:rsidRPr="005D0E31" w:rsidRDefault="005D0E31" w:rsidP="006B2FEC">
      <w:pPr>
        <w:pStyle w:val="Heading2"/>
      </w:pPr>
      <w:r w:rsidRPr="005D0E31">
        <w:t>The "Engagement Bank" / Missing-with-Purpose Policy</w:t>
      </w:r>
    </w:p>
    <w:p w14:paraId="09997876" w14:textId="4F7713DE" w:rsidR="006B2FEC" w:rsidRDefault="005D0E31" w:rsidP="006B2FEC">
      <w:pPr>
        <w:pStyle w:val="Heading3"/>
      </w:pPr>
      <w:r w:rsidRPr="005D0E31">
        <w:t xml:space="preserve">Rationale/Framework </w:t>
      </w:r>
    </w:p>
    <w:p w14:paraId="39E4D078" w14:textId="3547411B" w:rsidR="005D0E31" w:rsidRPr="005D0E31" w:rsidRDefault="005D0E31" w:rsidP="005D0E31">
      <w:r w:rsidRPr="005D0E31">
        <w:t xml:space="preserve">This model reframes attendance as "engagement currency." It treats students as professionals who may </w:t>
      </w:r>
      <w:proofErr w:type="gramStart"/>
      <w:r w:rsidRPr="005D0E31">
        <w:t>occasionally need to</w:t>
      </w:r>
      <w:proofErr w:type="gramEnd"/>
      <w:r w:rsidRPr="005D0E31">
        <w:t xml:space="preserve"> prioritize external responsibilities (sick children, job interviews, mental health) over seat time. By providing a fixed number of "no-questions-asked" absences, it eliminates the need for faculty to police or judge the validity </w:t>
      </w:r>
      <w:r w:rsidRPr="005D0E31">
        <w:lastRenderedPageBreak/>
        <w:t>of a student's personal life events, while maintaining a firm threshold to protect course integrity.</w:t>
      </w:r>
    </w:p>
    <w:p w14:paraId="1A1E5AA5" w14:textId="50772851" w:rsidR="005D0E31" w:rsidRPr="005D0E31" w:rsidRDefault="005D0E31" w:rsidP="006B2FEC">
      <w:pPr>
        <w:pStyle w:val="Heading4"/>
      </w:pPr>
      <w:r w:rsidRPr="005D0E31">
        <w:t>Example Course Schedule Language</w:t>
      </w:r>
    </w:p>
    <w:p w14:paraId="1988379F" w14:textId="77777777" w:rsidR="005D0E31" w:rsidRPr="005D0E31" w:rsidRDefault="005D0E31" w:rsidP="005D0E31">
      <w:r w:rsidRPr="005D0E31">
        <w:t>Why Attendance Matters: This course is built on dialogue, peer review, and collective problem-solving. When you are not here, your peers lose your unique perspective, and you miss the real-time scaffolding needed for our major projects.</w:t>
      </w:r>
    </w:p>
    <w:p w14:paraId="19CA93C6" w14:textId="77777777" w:rsidR="005D0E31" w:rsidRPr="005D0E31" w:rsidRDefault="005D0E31" w:rsidP="005D0E31">
      <w:r w:rsidRPr="005D0E31">
        <w:t>How Flexibility Works: To respect your autonomy as an adult learner, you are granted two (2) "Personal Absence Flex Days" this semester. You do not need to provide doctor's notes, explanations, or excuses to use them—your reasons are your own.</w:t>
      </w:r>
    </w:p>
    <w:p w14:paraId="0B93D193" w14:textId="77777777" w:rsidR="005D0E31" w:rsidRPr="005D0E31" w:rsidRDefault="005D0E31" w:rsidP="005D0E31">
      <w:r w:rsidRPr="005D0E31">
        <w:t>To use a Flex Day, simply fill out the brief "Absence Notification Form" on Canvas prior to class so I know not to put you in a breakout group. You remain responsible for reviewing the recorded lecture and checking in with a classmate for notes. Absences beyond these two granted days will result in a 3% deduction from your overall engagement grade per missed class, as consistent absence compromises your ability to meet the collaborative learning objectives of this course.</w:t>
      </w:r>
    </w:p>
    <w:p w14:paraId="40DBA22F" w14:textId="0A911550" w:rsidR="005D0E31" w:rsidRPr="005D0E31" w:rsidRDefault="005D0E31" w:rsidP="006B2FEC">
      <w:pPr>
        <w:pStyle w:val="Heading2"/>
      </w:pPr>
      <w:r w:rsidRPr="005D0E31">
        <w:t>The Digital Presence / Alternative Modality Model (For Hybrid/Face-to-Face)</w:t>
      </w:r>
    </w:p>
    <w:p w14:paraId="6406D907" w14:textId="77777777" w:rsidR="006B2FEC" w:rsidRDefault="005D0E31" w:rsidP="006B2FEC">
      <w:pPr>
        <w:pStyle w:val="Heading3"/>
      </w:pPr>
      <w:r w:rsidRPr="005D0E31">
        <w:t>Rationale/Framework</w:t>
      </w:r>
    </w:p>
    <w:p w14:paraId="44E9BE3D" w14:textId="2346891D" w:rsidR="005D0E31" w:rsidRPr="005D0E31" w:rsidRDefault="005D0E31" w:rsidP="005D0E31">
      <w:r w:rsidRPr="005D0E31">
        <w:t xml:space="preserve">This model is designed for courses where physical seat time is valued, but learning outcomes can still be met synchronously or asynchronously through alternative digital pathways. It prevents a student who is dealing with an illness or a transportation barrier from falling behind, shifting the focus from </w:t>
      </w:r>
      <w:r w:rsidRPr="005D0E31">
        <w:rPr>
          <w:i/>
          <w:iCs/>
        </w:rPr>
        <w:t>where</w:t>
      </w:r>
      <w:r w:rsidRPr="005D0E31">
        <w:t xml:space="preserve"> they sat to </w:t>
      </w:r>
      <w:r w:rsidRPr="005D0E31">
        <w:rPr>
          <w:i/>
          <w:iCs/>
        </w:rPr>
        <w:t>how</w:t>
      </w:r>
      <w:r w:rsidRPr="005D0E31">
        <w:t xml:space="preserve"> they engaged.</w:t>
      </w:r>
    </w:p>
    <w:p w14:paraId="563409D8" w14:textId="3F3E9EC9" w:rsidR="005D0E31" w:rsidRPr="005D0E31" w:rsidRDefault="005D0E31" w:rsidP="006B2FEC">
      <w:pPr>
        <w:pStyle w:val="Heading4"/>
      </w:pPr>
      <w:r w:rsidRPr="005D0E31">
        <w:t>Example Course Schedule Language</w:t>
      </w:r>
    </w:p>
    <w:p w14:paraId="256A7B96" w14:textId="77777777" w:rsidR="005D0E31" w:rsidRPr="005D0E31" w:rsidRDefault="005D0E31" w:rsidP="005D0E31">
      <w:r w:rsidRPr="005D0E31">
        <w:t>Why Attendance Matters: The insights we generate during our live sessions directly inform the steps of your major assignments. Being present allows you to ask questions in real-time and clarify complex theories before applying them.</w:t>
      </w:r>
    </w:p>
    <w:p w14:paraId="0113F45A" w14:textId="77777777" w:rsidR="005D0E31" w:rsidRPr="005D0E31" w:rsidRDefault="005D0E31" w:rsidP="005D0E31">
      <w:r w:rsidRPr="005D0E31">
        <w:t>How Flexibility Works: School cannot always be your only priority. If an obstacle prevents you from physically coming to campus, you can still maintain your attendance and engagement standing through one of the following alternative pathways:</w:t>
      </w:r>
    </w:p>
    <w:p w14:paraId="7591BF6A" w14:textId="77777777" w:rsidR="005D0E31" w:rsidRPr="005D0E31" w:rsidRDefault="005D0E31" w:rsidP="005D0E31">
      <w:r w:rsidRPr="005D0E31">
        <w:t>Synchronous Pivot: Join our live class via the permanent Microsoft Teams link. To receive attendance credit this way, you must keep your camera on or actively participate in the chat stream throughout the session.</w:t>
      </w:r>
    </w:p>
    <w:p w14:paraId="7369317A" w14:textId="77777777" w:rsidR="005D0E31" w:rsidRPr="005D0E31" w:rsidRDefault="005D0E31" w:rsidP="005D0E31">
      <w:r w:rsidRPr="005D0E31">
        <w:t>Asynchronous Reflection (Max 2 per semester): If you miss a class entirely, you may watch the recorded session on Canvas and submit a 300-word reflection connecting the lecture concepts to your current project. This must be uploaded to the "Alternative Attendance" portal within 72 hours of the missed class to erase the absence penalty.</w:t>
      </w:r>
    </w:p>
    <w:p w14:paraId="20BAAC72" w14:textId="77777777" w:rsidR="00751653" w:rsidRDefault="00751653" w:rsidP="005D0E31"/>
    <w:p w14:paraId="259C1753" w14:textId="6937E78B" w:rsidR="005D0E31" w:rsidRPr="005D0E31" w:rsidRDefault="005D0E31" w:rsidP="00751653">
      <w:pPr>
        <w:pStyle w:val="Heading2"/>
      </w:pPr>
      <w:r w:rsidRPr="005D0E31">
        <w:lastRenderedPageBreak/>
        <w:t>The Collaborative Commitment / Professionalism Model</w:t>
      </w:r>
    </w:p>
    <w:p w14:paraId="5428E926" w14:textId="77777777" w:rsidR="00751653" w:rsidRDefault="005D0E31" w:rsidP="00751653">
      <w:pPr>
        <w:pStyle w:val="Heading3"/>
      </w:pPr>
      <w:r w:rsidRPr="005D0E31">
        <w:t>Rationale/Framework</w:t>
      </w:r>
    </w:p>
    <w:p w14:paraId="70378452" w14:textId="3DFAA8C2" w:rsidR="005D0E31" w:rsidRPr="005D0E31" w:rsidRDefault="005D0E31" w:rsidP="005D0E31">
      <w:r w:rsidRPr="005D0E31">
        <w:t xml:space="preserve">This model relies on professional standards, treating the classroom like a workplace or professional seminar. It places </w:t>
      </w:r>
      <w:proofErr w:type="gramStart"/>
      <w:r w:rsidRPr="005D0E31">
        <w:t>the accountability</w:t>
      </w:r>
      <w:proofErr w:type="gramEnd"/>
      <w:r w:rsidRPr="005D0E31">
        <w:t xml:space="preserve"> entirely on communication and teamwork. It rewards proactive, professional communication and penalizes "no-shows," mirroring workplace expectations for adult learners preparing for or advancing in their careers.</w:t>
      </w:r>
    </w:p>
    <w:p w14:paraId="1CDC2E55" w14:textId="673F2372" w:rsidR="005D0E31" w:rsidRPr="005D0E31" w:rsidRDefault="005D0E31" w:rsidP="00751653">
      <w:pPr>
        <w:pStyle w:val="Heading3"/>
      </w:pPr>
      <w:r w:rsidRPr="005D0E31">
        <w:t>Example Course Schedule Language</w:t>
      </w:r>
    </w:p>
    <w:p w14:paraId="45EA4620" w14:textId="77777777" w:rsidR="005D0E31" w:rsidRPr="005D0E31" w:rsidRDefault="005D0E31" w:rsidP="005D0E31">
      <w:r w:rsidRPr="005D0E31">
        <w:t xml:space="preserve">Why Attendance Matters: In professional environments, reliability and collaboration are paramount. This classroom functions as a professional team; we rely on each other </w:t>
      </w:r>
      <w:proofErr w:type="gramStart"/>
      <w:r w:rsidRPr="005D0E31">
        <w:t>to</w:t>
      </w:r>
      <w:proofErr w:type="gramEnd"/>
      <w:r w:rsidRPr="005D0E31">
        <w:t xml:space="preserve"> workshop ideas, analyze case studies, and advance our collective understanding.</w:t>
      </w:r>
    </w:p>
    <w:p w14:paraId="47910BE5" w14:textId="77777777" w:rsidR="005D0E31" w:rsidRPr="005D0E31" w:rsidRDefault="005D0E31" w:rsidP="005D0E31">
      <w:r w:rsidRPr="005D0E31">
        <w:t xml:space="preserve">How Flexibility Works: Life happens, and professional adults must occasionally manage competing priorities. If you are going to miss a session, you must treat it </w:t>
      </w:r>
      <w:proofErr w:type="gramStart"/>
      <w:r w:rsidRPr="005D0E31">
        <w:t>as</w:t>
      </w:r>
      <w:proofErr w:type="gramEnd"/>
      <w:r w:rsidRPr="005D0E31">
        <w:t xml:space="preserve"> you would a professional workplace obligation: notify me and your project group members via email </w:t>
      </w:r>
      <w:r w:rsidRPr="005D0E31">
        <w:rPr>
          <w:i/>
          <w:iCs/>
        </w:rPr>
        <w:t>at least one hour prior to the start of class</w:t>
      </w:r>
      <w:r w:rsidRPr="005D0E31">
        <w:t>.</w:t>
      </w:r>
    </w:p>
    <w:p w14:paraId="22823AF7" w14:textId="77777777" w:rsidR="005D0E31" w:rsidRPr="005D0E31" w:rsidRDefault="005D0E31" w:rsidP="005D0E31">
      <w:r w:rsidRPr="005D0E31">
        <w:t>If you communicate proactively, there is no direct penalty to your grade, and your group will arrange a way to loop you into the missed work. However, unexcused absences (missing class without prior notification) demonstrate a lack of professional courtesy, directly impact your team, and will result in an immediate zero for that day’s collaborative workflow points.</w:t>
      </w:r>
    </w:p>
    <w:p w14:paraId="48023437" w14:textId="77777777" w:rsidR="005D0E31" w:rsidRDefault="005D0E31">
      <w:pPr>
        <w:rPr>
          <w:rFonts w:asciiTheme="majorHAnsi" w:eastAsiaTheme="majorEastAsia" w:hAnsiTheme="majorHAnsi" w:cstheme="majorBidi"/>
          <w:b/>
          <w:bCs/>
          <w:color w:val="365F91" w:themeColor="accent1" w:themeShade="BF"/>
          <w:sz w:val="28"/>
          <w:szCs w:val="28"/>
        </w:rPr>
      </w:pPr>
      <w:r>
        <w:br w:type="page"/>
      </w:r>
    </w:p>
    <w:p w14:paraId="0E0D18C4" w14:textId="300B993B" w:rsidR="00AD1A4E" w:rsidRPr="007C5EFC" w:rsidRDefault="00AD1A4E" w:rsidP="00AD1A4E">
      <w:pPr>
        <w:pStyle w:val="Heading1"/>
      </w:pPr>
      <w:r w:rsidRPr="007C5EFC">
        <w:lastRenderedPageBreak/>
        <w:t>Late-Work Policies</w:t>
      </w:r>
      <w:r>
        <w:t>: Frameworks &amp; Example Language</w:t>
      </w:r>
    </w:p>
    <w:p w14:paraId="277BD7DE" w14:textId="77777777" w:rsidR="00AD1A4E" w:rsidRPr="007C5EFC" w:rsidRDefault="00AD1A4E" w:rsidP="00AD1A4E">
      <w:pPr>
        <w:pStyle w:val="Heading2"/>
      </w:pPr>
      <w:r w:rsidRPr="007C5EFC">
        <w:t>Grace Period Policy</w:t>
      </w:r>
    </w:p>
    <w:p w14:paraId="5515301F" w14:textId="77777777" w:rsidR="00AD1A4E" w:rsidRPr="007C5EFC" w:rsidRDefault="00AD1A4E" w:rsidP="00AD1A4E">
      <w:pPr>
        <w:pStyle w:val="Heading3"/>
      </w:pPr>
      <w:r w:rsidRPr="007C5EFC">
        <w:t xml:space="preserve">Framework </w:t>
      </w:r>
    </w:p>
    <w:p w14:paraId="28E3F240" w14:textId="77777777" w:rsidR="00AD1A4E" w:rsidRDefault="00AD1A4E" w:rsidP="00AD1A4E">
      <w:r w:rsidRPr="007C5EFC">
        <w:t xml:space="preserve">Students have a five-day grace period after the original due date to submit assignments without a penalty. After the five-day grace period, a 10% deduction per day will be applied for up to a total of five additional days. </w:t>
      </w:r>
      <w:proofErr w:type="gramStart"/>
      <w:r w:rsidRPr="007C5EFC">
        <w:t>Submissions</w:t>
      </w:r>
      <w:proofErr w:type="gramEnd"/>
      <w:r w:rsidRPr="007C5EFC">
        <w:t xml:space="preserve"> more than 10 days late will not be accepted.</w:t>
      </w:r>
    </w:p>
    <w:p w14:paraId="4BD144AF" w14:textId="77777777" w:rsidR="00AD1A4E" w:rsidRPr="007C5EFC" w:rsidRDefault="00AD1A4E" w:rsidP="00AD1A4E">
      <w:pPr>
        <w:pStyle w:val="Heading4"/>
      </w:pPr>
      <w:r>
        <w:t xml:space="preserve">Example </w:t>
      </w:r>
      <w:r w:rsidRPr="007C5EFC">
        <w:t>Course Schedule Language (</w:t>
      </w:r>
      <w:r>
        <w:t xml:space="preserve">timeframes </w:t>
      </w:r>
      <w:r w:rsidRPr="007C5EFC">
        <w:t>typical for 16-week class)</w:t>
      </w:r>
    </w:p>
    <w:p w14:paraId="3644D9B2" w14:textId="77777777" w:rsidR="00AD1A4E" w:rsidRPr="007C5EFC" w:rsidRDefault="00AD1A4E" w:rsidP="00AD1A4E">
      <w:r w:rsidRPr="007C5EFC">
        <w:t>You will have a built-in grace period of five days for every assignment. This means you can submit an assignment up to five days after its original due date with no penalty. You do not need to contact me or provide an explanation to use this grace period.</w:t>
      </w:r>
    </w:p>
    <w:p w14:paraId="0A605FA1" w14:textId="77777777" w:rsidR="00AD1A4E" w:rsidRPr="007C5EFC" w:rsidRDefault="00AD1A4E" w:rsidP="00AD1A4E">
      <w:r w:rsidRPr="007C5EFC">
        <w:t xml:space="preserve">After the five-day grace period has passed, you will receive a penalty of 10% per day for up to five more days. Assignments submitted more than 10 days </w:t>
      </w:r>
      <w:proofErr w:type="gramStart"/>
      <w:r w:rsidRPr="007C5EFC">
        <w:t>late</w:t>
      </w:r>
      <w:proofErr w:type="gramEnd"/>
      <w:r w:rsidRPr="007C5EFC">
        <w:t xml:space="preserve"> will not be accepted, and you will receive a zero for that work. Please plan accordingly.</w:t>
      </w:r>
    </w:p>
    <w:p w14:paraId="2E414E6C" w14:textId="77777777" w:rsidR="00AD1A4E" w:rsidRDefault="00AD1A4E" w:rsidP="00AD1A4E">
      <w:r>
        <w:t>OR</w:t>
      </w:r>
    </w:p>
    <w:p w14:paraId="1A6A6226" w14:textId="77777777" w:rsidR="00AD1A4E" w:rsidRPr="00465862" w:rsidRDefault="00AD1A4E" w:rsidP="00AD1A4E">
      <w:r w:rsidRPr="00465862">
        <w:t xml:space="preserve">Assignments are due on the date and </w:t>
      </w:r>
      <w:proofErr w:type="gramStart"/>
      <w:r w:rsidRPr="00465862">
        <w:t>time specified</w:t>
      </w:r>
      <w:proofErr w:type="gramEnd"/>
      <w:r w:rsidRPr="00465862">
        <w:t xml:space="preserve">. </w:t>
      </w:r>
      <w:r>
        <w:t>I</w:t>
      </w:r>
      <w:r w:rsidRPr="00465862">
        <w:t xml:space="preserve"> understand that adult learners juggle multiple responsibilities, so a </w:t>
      </w:r>
      <w:r w:rsidRPr="004C0F24">
        <w:t>48-hour grace period</w:t>
      </w:r>
      <w:r w:rsidRPr="00465862">
        <w:t xml:space="preserve"> is automatically extended for all assignments without penalty. This means you may submit an assignment up to 48 hours after the original deadline without needing to request an extension. Submissions after this grace period will receive a maximum of 50% of the possible points. No feedback will be provided for assignments submitted after the grace period; a score will be posted.</w:t>
      </w:r>
    </w:p>
    <w:p w14:paraId="7E440845" w14:textId="77777777" w:rsidR="00AD1A4E" w:rsidRDefault="00AD1A4E" w:rsidP="00AD1A4E"/>
    <w:p w14:paraId="12FE2F50" w14:textId="77777777" w:rsidR="00AD1A4E" w:rsidRPr="007C5EFC" w:rsidRDefault="00AD1A4E" w:rsidP="00AD1A4E">
      <w:pPr>
        <w:pStyle w:val="Heading2"/>
      </w:pPr>
      <w:r w:rsidRPr="007C5EFC">
        <w:t>Late Tokens</w:t>
      </w:r>
      <w:r>
        <w:t>/Flex Pass</w:t>
      </w:r>
      <w:r w:rsidRPr="007C5EFC">
        <w:t xml:space="preserve"> Policy</w:t>
      </w:r>
    </w:p>
    <w:p w14:paraId="3C69C76F" w14:textId="77777777" w:rsidR="00AD1A4E" w:rsidRPr="007C5EFC" w:rsidRDefault="00AD1A4E" w:rsidP="00AD1A4E">
      <w:pPr>
        <w:pStyle w:val="Heading3"/>
      </w:pPr>
      <w:r w:rsidRPr="007C5EFC">
        <w:t>Framework</w:t>
      </w:r>
    </w:p>
    <w:p w14:paraId="4114D014" w14:textId="77777777" w:rsidR="00AD1A4E" w:rsidRDefault="00AD1A4E" w:rsidP="00AD1A4E">
      <w:r w:rsidRPr="007C5EFC">
        <w:t>Each student is given a predetermined number of late tokens (e.g., three). Each token can be used to extend an assignment's due date by 48 or 72 hours, with no penalty. Students must notify the instructor before the original deadline to use a token. Once a student runs out of tokens, all subsequent late work will not be accepted.</w:t>
      </w:r>
    </w:p>
    <w:p w14:paraId="567F788A" w14:textId="77777777" w:rsidR="00AD1A4E" w:rsidRDefault="00AD1A4E" w:rsidP="00AD1A4E">
      <w:pPr>
        <w:rPr>
          <w:u w:val="single"/>
        </w:rPr>
      </w:pPr>
      <w:r>
        <w:rPr>
          <w:u w:val="single"/>
        </w:rPr>
        <w:br w:type="page"/>
      </w:r>
    </w:p>
    <w:p w14:paraId="734027D6" w14:textId="77777777" w:rsidR="00AD1A4E" w:rsidRPr="007C5EFC" w:rsidRDefault="00AD1A4E" w:rsidP="00AD1A4E">
      <w:pPr>
        <w:pStyle w:val="Heading4"/>
      </w:pPr>
      <w:r>
        <w:lastRenderedPageBreak/>
        <w:t xml:space="preserve">Example </w:t>
      </w:r>
      <w:r w:rsidRPr="007C5EFC">
        <w:t>Course Schedule Language (</w:t>
      </w:r>
      <w:r>
        <w:t xml:space="preserve">timeframes </w:t>
      </w:r>
      <w:r w:rsidRPr="007C5EFC">
        <w:t>typical for 16-week class)</w:t>
      </w:r>
    </w:p>
    <w:p w14:paraId="7F45378C" w14:textId="77777777" w:rsidR="00AD1A4E" w:rsidRPr="007C5EFC" w:rsidRDefault="00AD1A4E" w:rsidP="00AD1A4E">
      <w:r w:rsidRPr="007C5EFC">
        <w:t>To help you manage unexpected life events, you will receive three "late tokens" for this semester. Each token allows you to extend the due date for one assignment by 48 hours (two days) without penalty. You can use these tokens for any reason, no questions asked.</w:t>
      </w:r>
    </w:p>
    <w:p w14:paraId="1D70EAFA" w14:textId="77777777" w:rsidR="00AD1A4E" w:rsidRPr="007C5EFC" w:rsidRDefault="00AD1A4E" w:rsidP="00AD1A4E">
      <w:r w:rsidRPr="007C5EFC">
        <w:t xml:space="preserve">To use a token, you must notify me via email or </w:t>
      </w:r>
      <w:r>
        <w:t>Canvas</w:t>
      </w:r>
      <w:r w:rsidRPr="007C5EFC">
        <w:t xml:space="preserve"> before the original deadline has passed. Once your tokens are used, all assignments submitted late will not be accepted.</w:t>
      </w:r>
    </w:p>
    <w:p w14:paraId="0FF328B4" w14:textId="77777777" w:rsidR="00AD1A4E" w:rsidRDefault="00AD1A4E" w:rsidP="00AD1A4E">
      <w:r>
        <w:t>OR</w:t>
      </w:r>
    </w:p>
    <w:p w14:paraId="7E6D377C" w14:textId="77777777" w:rsidR="00AD1A4E" w:rsidRPr="00465862" w:rsidRDefault="00AD1A4E" w:rsidP="00AD1A4E">
      <w:r w:rsidRPr="00465862">
        <w:t xml:space="preserve">Each student will be granted </w:t>
      </w:r>
      <w:r w:rsidRPr="004C0F24">
        <w:t>two (2) "Flex Passes"</w:t>
      </w:r>
      <w:r w:rsidRPr="00465862">
        <w:t xml:space="preserve"> for the semester. A Flex Pass allows you to extend an assignment deadline by one week (7 days) from the original due date. To use a Flex Pass, you must notify the instructor via email at least 24 hours before the original deadline. Once a Flex Pass is used, it cannot be revoked. Assignments submitted after the Flex Pass extension, or any assignment for which a Flex Pass is not used, will be subject to a 10% grade reduction per day late, for a maximum of five days. After five days, the assignment will not be accepted and will receive a zero. Feedback for late assignments may be abbreviated at the instructor's discretion.</w:t>
      </w:r>
    </w:p>
    <w:p w14:paraId="3EF695CB" w14:textId="77777777" w:rsidR="00AD1A4E" w:rsidRDefault="00AD1A4E" w:rsidP="00AD1A4E"/>
    <w:p w14:paraId="14DD6F6E" w14:textId="77777777" w:rsidR="00AD1A4E" w:rsidRPr="004C0F24" w:rsidRDefault="00AD1A4E" w:rsidP="00AD1A4E">
      <w:pPr>
        <w:pStyle w:val="Heading2"/>
      </w:pPr>
      <w:r w:rsidRPr="004C0F24">
        <w:t>Quality-Focused Policy</w:t>
      </w:r>
    </w:p>
    <w:p w14:paraId="0E088AE8" w14:textId="77777777" w:rsidR="00AD1A4E" w:rsidRPr="00373E6C" w:rsidRDefault="00AD1A4E" w:rsidP="00AD1A4E">
      <w:pPr>
        <w:pStyle w:val="Heading3"/>
      </w:pPr>
      <w:r w:rsidRPr="00373E6C">
        <w:t xml:space="preserve">Framework </w:t>
      </w:r>
    </w:p>
    <w:p w14:paraId="78C5A5BE" w14:textId="77777777" w:rsidR="00AD1A4E" w:rsidRDefault="00AD1A4E" w:rsidP="00AD1A4E">
      <w:r w:rsidRPr="007C5EFC">
        <w:t>Late work is accepted at any time before the end of the course with no penalty. However, after the original due date, the instructor will provide a list of acceptable "revision" topics that must be included for full credit. These revisions can be in the form of extra-credit questions, a reflection on the learning process, or an expanded analysis of a specific concept. The goal is to encourage a better understanding of the material while still acknowledging the need to provide extra effort for late submissions. The instructor will set a reasonable timeline for revisions.</w:t>
      </w:r>
    </w:p>
    <w:p w14:paraId="51746475" w14:textId="77777777" w:rsidR="00AD1A4E" w:rsidRPr="007C5EFC" w:rsidRDefault="00AD1A4E" w:rsidP="00AD1A4E">
      <w:pPr>
        <w:pStyle w:val="Heading4"/>
      </w:pPr>
      <w:r>
        <w:t xml:space="preserve">Example </w:t>
      </w:r>
      <w:r w:rsidRPr="007C5EFC">
        <w:t>Course Schedule Language (</w:t>
      </w:r>
      <w:r>
        <w:t>possible</w:t>
      </w:r>
      <w:r w:rsidRPr="007C5EFC">
        <w:t xml:space="preserve"> for </w:t>
      </w:r>
      <w:r>
        <w:t>any term length</w:t>
      </w:r>
      <w:r w:rsidRPr="007C5EFC">
        <w:t>)</w:t>
      </w:r>
    </w:p>
    <w:p w14:paraId="793EAED9" w14:textId="77777777" w:rsidR="00AD1A4E" w:rsidRPr="00373E6C" w:rsidRDefault="00AD1A4E" w:rsidP="00AD1A4E">
      <w:r w:rsidRPr="00373E6C">
        <w:t>Your final grade should reflect your learning and the quality of your work, not just your ability to meet a strict deadline. Because of this, late submissions will be accepted until the end of the course. However, to ensure you are engaging with the material, late assignments will have an additional requirement to be considered for full credit.</w:t>
      </w:r>
    </w:p>
    <w:p w14:paraId="74C6AC92" w14:textId="77777777" w:rsidR="00AD1A4E" w:rsidRPr="00373E6C" w:rsidRDefault="00AD1A4E" w:rsidP="00AD1A4E">
      <w:r w:rsidRPr="00373E6C">
        <w:t>For any late submission, you will need to complete a revision task (such as a reflection, an additional analysis, or a short addendum) to demonstrate your continued engagement with the material. Instructions for this task will be provided in the assignment feedback after the original deadline. Work submitted late without the required revision task will receive a maximum of 50% of the possible points</w:t>
      </w:r>
      <w:r>
        <w:t>.</w:t>
      </w:r>
    </w:p>
    <w:p w14:paraId="04D7530E" w14:textId="77777777" w:rsidR="00AD1A4E" w:rsidRDefault="00AD1A4E" w:rsidP="00AD1A4E"/>
    <w:p w14:paraId="5399F6DC" w14:textId="77777777" w:rsidR="00AD1A4E" w:rsidRPr="00373E6C" w:rsidRDefault="00AD1A4E" w:rsidP="00AD1A4E">
      <w:pPr>
        <w:pStyle w:val="Heading2"/>
      </w:pPr>
      <w:r w:rsidRPr="00373E6C">
        <w:lastRenderedPageBreak/>
        <w:t>Mastery-Based Policy</w:t>
      </w:r>
    </w:p>
    <w:p w14:paraId="54A0274B" w14:textId="77777777" w:rsidR="00AD1A4E" w:rsidRPr="00373E6C" w:rsidRDefault="00AD1A4E" w:rsidP="00AD1A4E">
      <w:pPr>
        <w:pStyle w:val="Heading3"/>
      </w:pPr>
      <w:r w:rsidRPr="00373E6C">
        <w:t xml:space="preserve">Framework </w:t>
      </w:r>
    </w:p>
    <w:p w14:paraId="1F104C21" w14:textId="77777777" w:rsidR="00AD1A4E" w:rsidRDefault="00AD1A4E" w:rsidP="00AD1A4E">
      <w:r w:rsidRPr="007C5EFC">
        <w:t>All major assignments can be submitted at any time until the end of the course. The grade on the assignment reflects only the quality of the work and the student's demonstrated mastery of the learning objectives. The course may include a separate "Work Habits" or "Professionalism" grade that measures things like timely submission, participation, and adherence to other course procedures.</w:t>
      </w:r>
    </w:p>
    <w:p w14:paraId="4F454655" w14:textId="77777777" w:rsidR="00AD1A4E" w:rsidRPr="007C5EFC" w:rsidRDefault="00AD1A4E" w:rsidP="00AD1A4E">
      <w:pPr>
        <w:pStyle w:val="Heading4"/>
      </w:pPr>
      <w:r>
        <w:t xml:space="preserve">Example </w:t>
      </w:r>
      <w:r w:rsidRPr="007C5EFC">
        <w:t>Course Schedule Language (</w:t>
      </w:r>
      <w:r>
        <w:t>possible</w:t>
      </w:r>
      <w:r w:rsidRPr="007C5EFC">
        <w:t xml:space="preserve"> for </w:t>
      </w:r>
      <w:r>
        <w:t>any term length</w:t>
      </w:r>
      <w:r w:rsidRPr="007C5EFC">
        <w:t>)</w:t>
      </w:r>
    </w:p>
    <w:p w14:paraId="2FA81B7F" w14:textId="77777777" w:rsidR="00AD1A4E" w:rsidRPr="00373E6C" w:rsidRDefault="00AD1A4E" w:rsidP="00AD1A4E">
      <w:r w:rsidRPr="00373E6C">
        <w:t>In this course, your success is measured by the mastery of learning objectives, not by deadlines. The listed due dates are suggestions to help you stay on track, but you can submit any major assignment at any time until the last day of the course. Your grade will be based solely on the quality of your work and your demonstration of the learning outcomes.</w:t>
      </w:r>
    </w:p>
    <w:p w14:paraId="5F33B133" w14:textId="77777777" w:rsidR="00AD1A4E" w:rsidRPr="00373E6C" w:rsidRDefault="00AD1A4E" w:rsidP="00AD1A4E">
      <w:r w:rsidRPr="00373E6C">
        <w:t>I will also evaluate you on your professionalism, which includes your ability to manage your time and stay on schedule. This will be a separate component of your grade and will not impact your academic performance. This ensures you can take the time you need to master the material while also building essential professional skills.</w:t>
      </w:r>
    </w:p>
    <w:p w14:paraId="5D21D81A" w14:textId="77777777" w:rsidR="00AD1A4E" w:rsidRDefault="00AD1A4E" w:rsidP="00AD1A4E"/>
    <w:p w14:paraId="766C50D5" w14:textId="77777777" w:rsidR="00AD1A4E" w:rsidRPr="00373E6C" w:rsidRDefault="00AD1A4E" w:rsidP="00AD1A4E">
      <w:pPr>
        <w:pStyle w:val="Heading2"/>
      </w:pPr>
      <w:r w:rsidRPr="00373E6C">
        <w:t>Just a Conversation Policy</w:t>
      </w:r>
    </w:p>
    <w:p w14:paraId="3465F118" w14:textId="77777777" w:rsidR="00AD1A4E" w:rsidRDefault="00AD1A4E" w:rsidP="00AD1A4E">
      <w:pPr>
        <w:pStyle w:val="Heading3"/>
      </w:pPr>
      <w:r w:rsidRPr="00373E6C">
        <w:t>Framework</w:t>
      </w:r>
    </w:p>
    <w:p w14:paraId="45DEE6FB" w14:textId="77777777" w:rsidR="00AD1A4E" w:rsidRDefault="00AD1A4E" w:rsidP="00AD1A4E">
      <w:r w:rsidRPr="007C5EFC">
        <w:t>Due dates are listed and the expectation is that students will meet them. However, no late penalties are applied. If an assignment is late, the instructor will check in with the student, often through a private message in the learning management system, to ask if they are okay and offer support or resources.</w:t>
      </w:r>
    </w:p>
    <w:p w14:paraId="13500D0B" w14:textId="77777777" w:rsidR="00AD1A4E" w:rsidRPr="007C5EFC" w:rsidRDefault="00AD1A4E" w:rsidP="00AD1A4E">
      <w:pPr>
        <w:pStyle w:val="Heading4"/>
      </w:pPr>
      <w:r>
        <w:t xml:space="preserve">Example </w:t>
      </w:r>
      <w:r w:rsidRPr="007C5EFC">
        <w:t>Course Schedule Language (</w:t>
      </w:r>
      <w:r>
        <w:t>possible</w:t>
      </w:r>
      <w:r w:rsidRPr="007C5EFC">
        <w:t xml:space="preserve"> for </w:t>
      </w:r>
      <w:r>
        <w:t>any term length</w:t>
      </w:r>
      <w:r w:rsidRPr="007C5EFC">
        <w:t>)</w:t>
      </w:r>
    </w:p>
    <w:p w14:paraId="01111B05" w14:textId="77777777" w:rsidR="00AD1A4E" w:rsidRPr="00373E6C" w:rsidRDefault="00AD1A4E" w:rsidP="00AD1A4E">
      <w:r w:rsidRPr="00373E6C">
        <w:t>In this class, my primary goal is for you to learn. I understand that life is unpredictable, and sometimes you may not be able to submit work on time. There are no late penalties in this course.</w:t>
      </w:r>
      <w:r>
        <w:t xml:space="preserve"> </w:t>
      </w:r>
      <w:r w:rsidRPr="00373E6C">
        <w:t>If you are unable to submit an assignment by the due date, I will send you a message to check in. I will not ask for an explanation. This check-in is meant to be a conversation to make sure you have the support you need to catch up. Please know that I am here to help you succeed, and the best way for me to do that is to stay in communication with you.</w:t>
      </w:r>
    </w:p>
    <w:p w14:paraId="08462EE4" w14:textId="77777777" w:rsidR="00AD1A4E" w:rsidRDefault="00AD1A4E" w:rsidP="00AD1A4E"/>
    <w:p w14:paraId="07818A6B" w14:textId="77777777" w:rsidR="00AD1A4E" w:rsidRPr="00373E6C" w:rsidRDefault="00AD1A4E" w:rsidP="00AD1A4E">
      <w:pPr>
        <w:pStyle w:val="Heading2"/>
      </w:pPr>
      <w:r w:rsidRPr="00373E6C">
        <w:t>Progressive Flexibility Policy</w:t>
      </w:r>
    </w:p>
    <w:p w14:paraId="0FA7E295" w14:textId="77777777" w:rsidR="00AD1A4E" w:rsidRDefault="00AD1A4E" w:rsidP="00AD1A4E">
      <w:pPr>
        <w:pStyle w:val="Heading3"/>
      </w:pPr>
      <w:r w:rsidRPr="00373E6C">
        <w:t>Framework</w:t>
      </w:r>
    </w:p>
    <w:p w14:paraId="36AC36B3" w14:textId="77777777" w:rsidR="00AD1A4E" w:rsidRDefault="00AD1A4E" w:rsidP="00AD1A4E">
      <w:r w:rsidRPr="007C5EFC">
        <w:t xml:space="preserve">Early in the term (e.g., the first 3-4 weeks), a traditional late penalty is enforced (e.g., 10% per day). However, after this initial period, as students demonstrate their ability to manage the course workload, the policy shifts. The penalties are either reduced, or a grace period is </w:t>
      </w:r>
      <w:r w:rsidRPr="007C5EFC">
        <w:lastRenderedPageBreak/>
        <w:t>introduced for the remainder of the course. For final projects or end-of-term assignments, a separate, firm deadline may still apply.</w:t>
      </w:r>
    </w:p>
    <w:p w14:paraId="07BB3494" w14:textId="77777777" w:rsidR="00AD1A4E" w:rsidRPr="007C5EFC" w:rsidRDefault="00AD1A4E" w:rsidP="00AD1A4E">
      <w:pPr>
        <w:pStyle w:val="Heading4"/>
      </w:pPr>
      <w:r>
        <w:t xml:space="preserve">Example </w:t>
      </w:r>
      <w:r w:rsidRPr="007C5EFC">
        <w:t>Course Schedule Language (</w:t>
      </w:r>
      <w:r>
        <w:t xml:space="preserve">timeframes </w:t>
      </w:r>
      <w:r w:rsidRPr="007C5EFC">
        <w:t xml:space="preserve">typical for </w:t>
      </w:r>
      <w:r>
        <w:t xml:space="preserve">8-week or </w:t>
      </w:r>
      <w:r w:rsidRPr="007C5EFC">
        <w:t>16-week class)</w:t>
      </w:r>
    </w:p>
    <w:p w14:paraId="33DCCEC2" w14:textId="77777777" w:rsidR="00AD1A4E" w:rsidRPr="00373E6C" w:rsidRDefault="00AD1A4E" w:rsidP="00AD1A4E">
      <w:r w:rsidRPr="00373E6C">
        <w:t>This policy is designed to help you build strong academic habits at the beginning of the semester and then trust you with more flexibility as you progress.</w:t>
      </w:r>
    </w:p>
    <w:p w14:paraId="38F4BCC6" w14:textId="77777777" w:rsidR="00AD1A4E" w:rsidRPr="00373E6C" w:rsidRDefault="00AD1A4E" w:rsidP="00AD1A4E">
      <w:pPr>
        <w:numPr>
          <w:ilvl w:val="0"/>
          <w:numId w:val="16"/>
        </w:numPr>
        <w:spacing w:after="160" w:line="278" w:lineRule="auto"/>
      </w:pPr>
      <w:r w:rsidRPr="00373E6C">
        <w:t>For the first four weeks of the semester: All assignments must be submitted on time. Any late submissions will receive a 10% deduction per day.</w:t>
      </w:r>
    </w:p>
    <w:p w14:paraId="1FFAB8AC" w14:textId="77777777" w:rsidR="00AD1A4E" w:rsidRPr="00373E6C" w:rsidRDefault="00AD1A4E" w:rsidP="00AD1A4E">
      <w:pPr>
        <w:numPr>
          <w:ilvl w:val="0"/>
          <w:numId w:val="16"/>
        </w:numPr>
        <w:spacing w:after="160" w:line="278" w:lineRule="auto"/>
      </w:pPr>
      <w:r w:rsidRPr="00373E6C">
        <w:t>After Week 4: You will have a 48-hour grace period for all assignments. This means you can submit work up to two days after the due date with no penalty. After the 48-hour grace period, late work will not be accepted.</w:t>
      </w:r>
    </w:p>
    <w:p w14:paraId="708B4F8F" w14:textId="77777777" w:rsidR="00AD1A4E" w:rsidRPr="00373E6C" w:rsidRDefault="00AD1A4E" w:rsidP="00AD1A4E">
      <w:r w:rsidRPr="00373E6C">
        <w:t xml:space="preserve">This approach will give you the structure you need at the beginning of the course while rewarding your accountability with greater freedom </w:t>
      </w:r>
      <w:proofErr w:type="gramStart"/>
      <w:r w:rsidRPr="00373E6C">
        <w:t>later on</w:t>
      </w:r>
      <w:proofErr w:type="gramEnd"/>
      <w:r w:rsidRPr="00373E6C">
        <w:t>.</w:t>
      </w:r>
    </w:p>
    <w:p w14:paraId="2B78202E" w14:textId="77777777" w:rsidR="00AD1A4E" w:rsidRDefault="00AD1A4E" w:rsidP="00AD1A4E"/>
    <w:p w14:paraId="3A7748AC" w14:textId="77777777" w:rsidR="00AD1A4E" w:rsidRPr="00BB5F62" w:rsidRDefault="00AD1A4E" w:rsidP="00AD1A4E">
      <w:pPr>
        <w:pStyle w:val="Heading2"/>
      </w:pPr>
      <w:r w:rsidRPr="00BB5F62">
        <w:t>Tiered Deduction Policy</w:t>
      </w:r>
    </w:p>
    <w:p w14:paraId="0D2BBEA9" w14:textId="77777777" w:rsidR="00AD1A4E" w:rsidRDefault="00AD1A4E" w:rsidP="00AD1A4E">
      <w:pPr>
        <w:pStyle w:val="Heading3"/>
      </w:pPr>
      <w:r w:rsidRPr="00373E6C">
        <w:t>Framework</w:t>
      </w:r>
    </w:p>
    <w:p w14:paraId="623E1A81" w14:textId="77777777" w:rsidR="00AD1A4E" w:rsidRDefault="00AD1A4E" w:rsidP="00AD1A4E">
      <w:r w:rsidRPr="00F65C32">
        <w:t>Assignments are due by a stated deadline, but late submissions will incur a progressive deduction. The penalty increases the longer the assignment is late. After a set number of days (e.g., seven days), the assignment will not be accepted. To provide some relief, students may choose to submit work late and receive a score without detailed feedback to avoid a further grade reduction. Exceptions for extenuating circumstances are considered on a case-by-case basis with prior communication from the student.</w:t>
      </w:r>
    </w:p>
    <w:p w14:paraId="038BC126" w14:textId="77777777" w:rsidR="00AD1A4E" w:rsidRPr="007C5EFC" w:rsidRDefault="00AD1A4E" w:rsidP="00AD1A4E">
      <w:pPr>
        <w:pStyle w:val="Heading4"/>
      </w:pPr>
      <w:r>
        <w:t xml:space="preserve">Example </w:t>
      </w:r>
      <w:r w:rsidRPr="007C5EFC">
        <w:t>Course Schedule Language (</w:t>
      </w:r>
      <w:r>
        <w:t xml:space="preserve">time frames </w:t>
      </w:r>
      <w:r w:rsidRPr="007C5EFC">
        <w:t>typical for 16-week class)</w:t>
      </w:r>
    </w:p>
    <w:p w14:paraId="237D9311" w14:textId="77777777" w:rsidR="00AD1A4E" w:rsidRPr="00465862" w:rsidRDefault="00AD1A4E" w:rsidP="00AD1A4E">
      <w:r w:rsidRPr="00465862">
        <w:t>Assignments are due by the stated deadline. Late submissions will incur the following deductions:</w:t>
      </w:r>
    </w:p>
    <w:p w14:paraId="237FB8DC" w14:textId="77777777" w:rsidR="00AD1A4E" w:rsidRPr="00465862" w:rsidRDefault="00AD1A4E" w:rsidP="00AD1A4E">
      <w:pPr>
        <w:numPr>
          <w:ilvl w:val="0"/>
          <w:numId w:val="15"/>
        </w:numPr>
        <w:spacing w:after="160" w:line="278" w:lineRule="auto"/>
      </w:pPr>
      <w:r w:rsidRPr="00465862">
        <w:rPr>
          <w:b/>
          <w:bCs/>
        </w:rPr>
        <w:t>1-3 days late:</w:t>
      </w:r>
      <w:r w:rsidRPr="00465862">
        <w:t xml:space="preserve"> 10% deduction from the earned grade.</w:t>
      </w:r>
    </w:p>
    <w:p w14:paraId="75E3A6E9" w14:textId="77777777" w:rsidR="00AD1A4E" w:rsidRPr="00465862" w:rsidRDefault="00AD1A4E" w:rsidP="00AD1A4E">
      <w:pPr>
        <w:numPr>
          <w:ilvl w:val="0"/>
          <w:numId w:val="15"/>
        </w:numPr>
        <w:spacing w:after="160" w:line="278" w:lineRule="auto"/>
      </w:pPr>
      <w:r w:rsidRPr="00465862">
        <w:rPr>
          <w:b/>
          <w:bCs/>
        </w:rPr>
        <w:t>4-7 days late:</w:t>
      </w:r>
      <w:r w:rsidRPr="00465862">
        <w:t xml:space="preserve"> 20% deduction from the earned grade.</w:t>
      </w:r>
    </w:p>
    <w:p w14:paraId="3987346D" w14:textId="77777777" w:rsidR="00AD1A4E" w:rsidRPr="00465862" w:rsidRDefault="00AD1A4E" w:rsidP="00AD1A4E">
      <w:pPr>
        <w:numPr>
          <w:ilvl w:val="0"/>
          <w:numId w:val="15"/>
        </w:numPr>
        <w:spacing w:after="160" w:line="278" w:lineRule="auto"/>
      </w:pPr>
      <w:r w:rsidRPr="00465862">
        <w:rPr>
          <w:b/>
          <w:bCs/>
        </w:rPr>
        <w:t>After 7 days:</w:t>
      </w:r>
      <w:r w:rsidRPr="00465862">
        <w:t xml:space="preserve"> Assignment will not be accepted for credit and will receive a zero.</w:t>
      </w:r>
    </w:p>
    <w:p w14:paraId="12F31623" w14:textId="77777777" w:rsidR="00AD1A4E" w:rsidRDefault="00AD1A4E" w:rsidP="00AD1A4E">
      <w:r w:rsidRPr="00465862">
        <w:t>For assignments submitted more than 3 days late, students may opt to receive only a score (no detailed feedback) to avoid further grade reduction. To exercise this option, please indicate "No Feedback Requested" in the submission comments. This allows the instructor to grade more efficiently while still providing an opportunity for late submission. Exceptions for extenuating circumstances will be considered on a case-by-case basis, with prior communication being essential.</w:t>
      </w:r>
    </w:p>
    <w:p w14:paraId="12A4FCB5" w14:textId="77777777" w:rsidR="00AD1A4E" w:rsidRDefault="00AD1A4E" w:rsidP="00AD1A4E"/>
    <w:p w14:paraId="5E7F63E0" w14:textId="77777777" w:rsidR="00AD1A4E" w:rsidRPr="00465862" w:rsidRDefault="00AD1A4E" w:rsidP="00AD1A4E">
      <w:pPr>
        <w:pStyle w:val="Heading2"/>
      </w:pPr>
      <w:r w:rsidRPr="00465862">
        <w:lastRenderedPageBreak/>
        <w:t>Weekly Work Amnesty &amp; Flex Pass for Major Assignments</w:t>
      </w:r>
      <w:r>
        <w:t xml:space="preserve"> Policy</w:t>
      </w:r>
    </w:p>
    <w:p w14:paraId="58276416" w14:textId="77777777" w:rsidR="00AD1A4E" w:rsidRDefault="00AD1A4E" w:rsidP="00AD1A4E">
      <w:pPr>
        <w:pStyle w:val="Heading3"/>
      </w:pPr>
      <w:r w:rsidRPr="00373E6C">
        <w:t>Framework</w:t>
      </w:r>
    </w:p>
    <w:p w14:paraId="7A37866A" w14:textId="77777777" w:rsidR="00AD1A4E" w:rsidRPr="00F65C32" w:rsidRDefault="00AD1A4E" w:rsidP="00AD1A4E">
      <w:r w:rsidRPr="00F65C32">
        <w:t xml:space="preserve">This policy differentiates between routine weekly assignments and major assignments. For low-stakes weekly work, a "work amnesty" is applied, meaning no late penalty is applied for submissions made up to one week after the due date. However, feedback on these assignments may be limited. For major assignments, each student is granted a single "Flex Pass" for the semester, allowing for an automatic one-week extension </w:t>
      </w:r>
      <w:proofErr w:type="gramStart"/>
      <w:r w:rsidRPr="00F65C32">
        <w:t>on</w:t>
      </w:r>
      <w:proofErr w:type="gramEnd"/>
      <w:r w:rsidRPr="00F65C32">
        <w:t xml:space="preserve"> the original deadline. If a Flex Pass is not used, or if a major assignment is submitted after the Flex Pass extension, a daily grade reduction is applied for a maximum number of days before the assignment is no longer accepted.</w:t>
      </w:r>
    </w:p>
    <w:p w14:paraId="3F2C9C53" w14:textId="77777777" w:rsidR="00AD1A4E" w:rsidRPr="007C5EFC" w:rsidRDefault="00AD1A4E" w:rsidP="00AD1A4E">
      <w:pPr>
        <w:pStyle w:val="Heading4"/>
      </w:pPr>
      <w:r>
        <w:t xml:space="preserve">Example </w:t>
      </w:r>
      <w:r w:rsidRPr="007C5EFC">
        <w:t>Course Schedule Language (</w:t>
      </w:r>
      <w:r>
        <w:t xml:space="preserve">time frames </w:t>
      </w:r>
      <w:r w:rsidRPr="007C5EFC">
        <w:t>typical for 16-week class)</w:t>
      </w:r>
    </w:p>
    <w:p w14:paraId="2D75F3E5" w14:textId="77777777" w:rsidR="00AD1A4E" w:rsidRPr="00BB5F62" w:rsidRDefault="00AD1A4E" w:rsidP="00AD1A4E">
      <w:r w:rsidRPr="00465862">
        <w:t xml:space="preserve">We understand that adult learners may face intermittent challenges impacting their ability to meet all weekly deadlines. Therefore, </w:t>
      </w:r>
      <w:r w:rsidRPr="00BB5F62">
        <w:t xml:space="preserve">no penalty will be applied for late submission of routine weekly assignments (e.g., discussion posts, short reflections, low-stakes quizzes). While timely engagement is encouraged for learning, these assignments will be accepted up to one week after their original due date without a grade reduction. Feedback on these late submissions may be limited to </w:t>
      </w:r>
      <w:proofErr w:type="gramStart"/>
      <w:r w:rsidRPr="00BB5F62">
        <w:t>a basic</w:t>
      </w:r>
      <w:proofErr w:type="gramEnd"/>
      <w:r w:rsidRPr="00BB5F62">
        <w:t xml:space="preserve"> confirmation of completion or a score.</w:t>
      </w:r>
    </w:p>
    <w:p w14:paraId="211A6692" w14:textId="77777777" w:rsidR="00AD1A4E" w:rsidRPr="00465862" w:rsidRDefault="00AD1A4E" w:rsidP="00AD1A4E">
      <w:r w:rsidRPr="00BB5F62">
        <w:t>For major assignments (e.g., essays, projects, presentations), each student will be granted one (1) "Major Assignment Flex Pass"</w:t>
      </w:r>
      <w:r w:rsidRPr="00465862">
        <w:t xml:space="preserve"> per semester. This Flex Pass allows for an automatic one-week (7-day) extension on the original deadline for a major assignment of your choosing. To utilize your Major Assignment Flex Pass, you must notify the instructor via email at least 24 hours prior to the original due date. Once a Flex Pass is used, it cannot be transferred or re-used. Submissions of major assignments after the Flex Pass extension, or any major assignment for which a Flex Pass is not used, will incur a 5% grade reduction per day, for a maximum of 5 days. After 5 days, the assignment will not be accepted.</w:t>
      </w:r>
    </w:p>
    <w:p w14:paraId="0CDDA25E" w14:textId="77777777" w:rsidR="00AD1A4E" w:rsidRDefault="00AD1A4E" w:rsidP="00AD1A4E"/>
    <w:p w14:paraId="2DAAB3E3" w14:textId="77777777" w:rsidR="00AD1A4E" w:rsidRPr="00465862" w:rsidRDefault="00AD1A4E" w:rsidP="00AD1A4E">
      <w:pPr>
        <w:pStyle w:val="Heading2"/>
      </w:pPr>
      <w:r w:rsidRPr="00465862">
        <w:t>"Re-Do" Opportunity for Initial Lateness</w:t>
      </w:r>
      <w:r>
        <w:t xml:space="preserve"> Policy</w:t>
      </w:r>
    </w:p>
    <w:p w14:paraId="08C3C6BD" w14:textId="77777777" w:rsidR="00AD1A4E" w:rsidRDefault="00AD1A4E" w:rsidP="00AD1A4E">
      <w:pPr>
        <w:pStyle w:val="Heading3"/>
      </w:pPr>
      <w:r w:rsidRPr="00373E6C">
        <w:t>Framework</w:t>
      </w:r>
    </w:p>
    <w:p w14:paraId="59ABE7C6" w14:textId="77777777" w:rsidR="00AD1A4E" w:rsidRPr="00F65C32" w:rsidRDefault="00AD1A4E" w:rsidP="00AD1A4E">
      <w:r w:rsidRPr="00F65C32">
        <w:t xml:space="preserve">To accommodate unforeseen circumstances, </w:t>
      </w:r>
      <w:r>
        <w:t>the student</w:t>
      </w:r>
      <w:r w:rsidRPr="00F65C32">
        <w:t xml:space="preserve"> can submit any assignment up to 72 hours (three days) late without a penalty. This period is designed to provide initial flexibility without impacting the core assessment of learning. However, for submissions within this grace period, detailed feedback may be abbreviated. If an assignment is submitted beyond the 72-hour window, it can still be accepted for up to seven days late, but with a maximum achievable grade (e.g., 80% of the total points). No individual feedback will be provided for these submissions; only a final score will be recorded. Exceptions for documented emergencies will be considered on a case-by-case basis.</w:t>
      </w:r>
    </w:p>
    <w:p w14:paraId="32E769BA" w14:textId="77777777" w:rsidR="00AD1A4E" w:rsidRPr="007C5EFC" w:rsidRDefault="00AD1A4E" w:rsidP="00AD1A4E">
      <w:pPr>
        <w:pStyle w:val="Heading4"/>
      </w:pPr>
      <w:r>
        <w:lastRenderedPageBreak/>
        <w:t xml:space="preserve">Example </w:t>
      </w:r>
      <w:r w:rsidRPr="007C5EFC">
        <w:t>Course Schedule Language (</w:t>
      </w:r>
      <w:r>
        <w:t xml:space="preserve">time frames </w:t>
      </w:r>
      <w:r w:rsidRPr="007C5EFC">
        <w:t>typical for 16-week class)</w:t>
      </w:r>
    </w:p>
    <w:p w14:paraId="72CFD364" w14:textId="77777777" w:rsidR="00AD1A4E" w:rsidRPr="00BB5F62" w:rsidRDefault="00AD1A4E" w:rsidP="00AD1A4E">
      <w:r w:rsidRPr="00465862">
        <w:t xml:space="preserve">To support continuous learning and accommodate unforeseen circumstances, students are permitted to submit any assignment up to </w:t>
      </w:r>
      <w:r w:rsidRPr="00BB5F62">
        <w:t xml:space="preserve">72 hours (3 days) late without any grade penalty. However, for these late submissions, detailed feedback may be abbreviated or provided solely through </w:t>
      </w:r>
      <w:proofErr w:type="gramStart"/>
      <w:r w:rsidRPr="00BB5F62">
        <w:t>a rubric</w:t>
      </w:r>
      <w:proofErr w:type="gramEnd"/>
      <w:r w:rsidRPr="00BB5F62">
        <w:t>. This allows for initial flexibility without impacting the core learning assessment.</w:t>
      </w:r>
    </w:p>
    <w:p w14:paraId="29EDA6D4" w14:textId="77777777" w:rsidR="00AD1A4E" w:rsidRPr="00465862" w:rsidRDefault="00AD1A4E" w:rsidP="00AD1A4E">
      <w:r w:rsidRPr="00BB5F62">
        <w:t>If an assignment is submitted beyond this 72-hour grace period,</w:t>
      </w:r>
      <w:r w:rsidRPr="00465862">
        <w:t xml:space="preserve"> it will be accepted for a maximum of 7 days late. For such submissions, the assignment will be graded, but the maximum achievable score will be 80% of the possible points. No individual feedback will be provided for assignments submitted beyond the 72-hour grace period; only a final score will be recorded. This policy aims to prioritize timely engagement while offering a structured opportunity for late submission when necessary. Exceptions for documented emergencies will be considered on a case-by-case basis.</w:t>
      </w:r>
    </w:p>
    <w:p w14:paraId="1D25E477" w14:textId="77777777" w:rsidR="00AD1A4E" w:rsidRPr="00465862" w:rsidRDefault="00AD1A4E" w:rsidP="00AD1A4E"/>
    <w:p w14:paraId="51BA6DB7" w14:textId="77777777" w:rsidR="00AD1A4E" w:rsidRDefault="00AD1A4E" w:rsidP="00AD1A4E"/>
    <w:p w14:paraId="14324A73" w14:textId="77777777" w:rsidR="00AD1A4E" w:rsidRDefault="00AD1A4E" w:rsidP="00AD1A4E">
      <w:pPr>
        <w:spacing w:after="0" w:line="300" w:lineRule="auto"/>
      </w:pPr>
    </w:p>
    <w:sectPr w:rsidR="00AD1A4E"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A454AFC6"/>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6E65605"/>
    <w:multiLevelType w:val="multilevel"/>
    <w:tmpl w:val="7D84C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0B3772"/>
    <w:multiLevelType w:val="multilevel"/>
    <w:tmpl w:val="7D84CA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B55C48"/>
    <w:multiLevelType w:val="multilevel"/>
    <w:tmpl w:val="14BAA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114A47"/>
    <w:multiLevelType w:val="multilevel"/>
    <w:tmpl w:val="B9A8E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BD155F"/>
    <w:multiLevelType w:val="multilevel"/>
    <w:tmpl w:val="267AA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5B3533"/>
    <w:multiLevelType w:val="multilevel"/>
    <w:tmpl w:val="7D84CA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A549E1"/>
    <w:multiLevelType w:val="multilevel"/>
    <w:tmpl w:val="7D84C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3B57D1"/>
    <w:multiLevelType w:val="multilevel"/>
    <w:tmpl w:val="49D4D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FA2F36"/>
    <w:multiLevelType w:val="hybridMultilevel"/>
    <w:tmpl w:val="6DD2AAC8"/>
    <w:lvl w:ilvl="0" w:tplc="5B5C42A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8F1886"/>
    <w:multiLevelType w:val="multilevel"/>
    <w:tmpl w:val="1C6CC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9B718C9"/>
    <w:multiLevelType w:val="multilevel"/>
    <w:tmpl w:val="F96C6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0F2A7D"/>
    <w:multiLevelType w:val="multilevel"/>
    <w:tmpl w:val="7D84CA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1139C6"/>
    <w:multiLevelType w:val="multilevel"/>
    <w:tmpl w:val="7D84CA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C226DA"/>
    <w:multiLevelType w:val="multilevel"/>
    <w:tmpl w:val="854A0B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3347918">
    <w:abstractNumId w:val="9"/>
  </w:num>
  <w:num w:numId="2" w16cid:durableId="2076734394">
    <w:abstractNumId w:val="6"/>
  </w:num>
  <w:num w:numId="3" w16cid:durableId="1274243118">
    <w:abstractNumId w:val="5"/>
  </w:num>
  <w:num w:numId="4" w16cid:durableId="1528255215">
    <w:abstractNumId w:val="4"/>
  </w:num>
  <w:num w:numId="5" w16cid:durableId="1238709657">
    <w:abstractNumId w:val="7"/>
  </w:num>
  <w:num w:numId="6" w16cid:durableId="924189173">
    <w:abstractNumId w:val="3"/>
  </w:num>
  <w:num w:numId="7" w16cid:durableId="908927998">
    <w:abstractNumId w:val="2"/>
  </w:num>
  <w:num w:numId="8" w16cid:durableId="185563719">
    <w:abstractNumId w:val="1"/>
  </w:num>
  <w:num w:numId="9" w16cid:durableId="972949779">
    <w:abstractNumId w:val="0"/>
  </w:num>
  <w:num w:numId="10" w16cid:durableId="1525167021">
    <w:abstractNumId w:val="14"/>
  </w:num>
  <w:num w:numId="11" w16cid:durableId="2086755338">
    <w:abstractNumId w:val="15"/>
  </w:num>
  <w:num w:numId="12" w16cid:durableId="1905474">
    <w:abstractNumId w:val="20"/>
  </w:num>
  <w:num w:numId="13" w16cid:durableId="759911589">
    <w:abstractNumId w:val="21"/>
  </w:num>
  <w:num w:numId="14" w16cid:durableId="367729395">
    <w:abstractNumId w:val="10"/>
  </w:num>
  <w:num w:numId="15" w16cid:durableId="1455556204">
    <w:abstractNumId w:val="11"/>
  </w:num>
  <w:num w:numId="16" w16cid:durableId="884680684">
    <w:abstractNumId w:val="12"/>
  </w:num>
  <w:num w:numId="17" w16cid:durableId="192232167">
    <w:abstractNumId w:val="8"/>
  </w:num>
  <w:num w:numId="18" w16cid:durableId="2122720012">
    <w:abstractNumId w:val="13"/>
  </w:num>
  <w:num w:numId="19" w16cid:durableId="1666516207">
    <w:abstractNumId w:val="16"/>
  </w:num>
  <w:num w:numId="20" w16cid:durableId="1098940223">
    <w:abstractNumId w:val="22"/>
  </w:num>
  <w:num w:numId="21" w16cid:durableId="1718629050">
    <w:abstractNumId w:val="19"/>
  </w:num>
  <w:num w:numId="22" w16cid:durableId="858083330">
    <w:abstractNumId w:val="18"/>
  </w:num>
  <w:num w:numId="23" w16cid:durableId="14066825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4039"/>
    <w:rsid w:val="00034616"/>
    <w:rsid w:val="00041EE6"/>
    <w:rsid w:val="0006063C"/>
    <w:rsid w:val="00070D19"/>
    <w:rsid w:val="00105D4D"/>
    <w:rsid w:val="00114E48"/>
    <w:rsid w:val="0013139A"/>
    <w:rsid w:val="0015074B"/>
    <w:rsid w:val="00262409"/>
    <w:rsid w:val="0029639D"/>
    <w:rsid w:val="002A7866"/>
    <w:rsid w:val="002B37A0"/>
    <w:rsid w:val="00326F90"/>
    <w:rsid w:val="00332FEE"/>
    <w:rsid w:val="003A4CC2"/>
    <w:rsid w:val="003C19B8"/>
    <w:rsid w:val="0043348C"/>
    <w:rsid w:val="00452238"/>
    <w:rsid w:val="00465F8D"/>
    <w:rsid w:val="005D0E31"/>
    <w:rsid w:val="006B2FEC"/>
    <w:rsid w:val="006B7792"/>
    <w:rsid w:val="00700F5E"/>
    <w:rsid w:val="007145DF"/>
    <w:rsid w:val="00751653"/>
    <w:rsid w:val="007F4235"/>
    <w:rsid w:val="008042F1"/>
    <w:rsid w:val="00806B0A"/>
    <w:rsid w:val="008112D1"/>
    <w:rsid w:val="00903F3E"/>
    <w:rsid w:val="00A07311"/>
    <w:rsid w:val="00A14955"/>
    <w:rsid w:val="00A85FB9"/>
    <w:rsid w:val="00AA1D8D"/>
    <w:rsid w:val="00AD1A4E"/>
    <w:rsid w:val="00B34709"/>
    <w:rsid w:val="00B46A7C"/>
    <w:rsid w:val="00B47730"/>
    <w:rsid w:val="00B53ED4"/>
    <w:rsid w:val="00B93D45"/>
    <w:rsid w:val="00B951B1"/>
    <w:rsid w:val="00C32560"/>
    <w:rsid w:val="00C53B06"/>
    <w:rsid w:val="00C815B4"/>
    <w:rsid w:val="00CA37F2"/>
    <w:rsid w:val="00CA3DEC"/>
    <w:rsid w:val="00CB0664"/>
    <w:rsid w:val="00CC16A5"/>
    <w:rsid w:val="00CD46FB"/>
    <w:rsid w:val="00D51D23"/>
    <w:rsid w:val="00DE2655"/>
    <w:rsid w:val="00E171D6"/>
    <w:rsid w:val="00E27571"/>
    <w:rsid w:val="00E45B24"/>
    <w:rsid w:val="00E46F6C"/>
    <w:rsid w:val="00E74369"/>
    <w:rsid w:val="00F47DFE"/>
    <w:rsid w:val="00F9330F"/>
    <w:rsid w:val="00FC693F"/>
    <w:rsid w:val="00FD4A91"/>
    <w:rsid w:val="00FD68D9"/>
    <w:rsid w:val="00FE76D9"/>
    <w:rsid w:val="0117C610"/>
    <w:rsid w:val="0130FC62"/>
    <w:rsid w:val="08962DF2"/>
    <w:rsid w:val="12DC8F14"/>
    <w:rsid w:val="1B2ABA42"/>
    <w:rsid w:val="273C7C01"/>
    <w:rsid w:val="32809C3B"/>
    <w:rsid w:val="3C2B10A4"/>
    <w:rsid w:val="3FAA3920"/>
    <w:rsid w:val="420F267B"/>
    <w:rsid w:val="42EA97F4"/>
    <w:rsid w:val="452AF5BD"/>
    <w:rsid w:val="467863D5"/>
    <w:rsid w:val="489C5B7F"/>
    <w:rsid w:val="49EF18C5"/>
    <w:rsid w:val="556FDD10"/>
    <w:rsid w:val="56C55C98"/>
    <w:rsid w:val="5FE2248E"/>
    <w:rsid w:val="6611CE7D"/>
    <w:rsid w:val="6641CA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EDB32A75-3101-4F66-BFDB-6314874A0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AD1A4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D1A4E"/>
    <w:rPr>
      <w:sz w:val="16"/>
      <w:szCs w:val="16"/>
    </w:rPr>
  </w:style>
  <w:style w:type="paragraph" w:styleId="CommentText">
    <w:name w:val="annotation text"/>
    <w:basedOn w:val="Normal"/>
    <w:link w:val="CommentTextChar"/>
    <w:uiPriority w:val="99"/>
    <w:unhideWhenUsed/>
    <w:rsid w:val="00AD1A4E"/>
    <w:pPr>
      <w:spacing w:line="240" w:lineRule="auto"/>
    </w:pPr>
    <w:rPr>
      <w:sz w:val="20"/>
      <w:szCs w:val="20"/>
    </w:rPr>
  </w:style>
  <w:style w:type="character" w:customStyle="1" w:styleId="CommentTextChar">
    <w:name w:val="Comment Text Char"/>
    <w:basedOn w:val="DefaultParagraphFont"/>
    <w:link w:val="CommentText"/>
    <w:uiPriority w:val="99"/>
    <w:rsid w:val="00AD1A4E"/>
    <w:rPr>
      <w:sz w:val="20"/>
      <w:szCs w:val="20"/>
    </w:rPr>
  </w:style>
  <w:style w:type="paragraph" w:styleId="CommentSubject">
    <w:name w:val="annotation subject"/>
    <w:basedOn w:val="CommentText"/>
    <w:next w:val="CommentText"/>
    <w:link w:val="CommentSubjectChar"/>
    <w:uiPriority w:val="99"/>
    <w:semiHidden/>
    <w:unhideWhenUsed/>
    <w:rsid w:val="00AD1A4E"/>
    <w:rPr>
      <w:b/>
      <w:bCs/>
    </w:rPr>
  </w:style>
  <w:style w:type="character" w:customStyle="1" w:styleId="CommentSubjectChar">
    <w:name w:val="Comment Subject Char"/>
    <w:basedOn w:val="CommentTextChar"/>
    <w:link w:val="CommentSubject"/>
    <w:uiPriority w:val="99"/>
    <w:semiHidden/>
    <w:rsid w:val="00AD1A4E"/>
    <w:rPr>
      <w:b/>
      <w:bCs/>
      <w:sz w:val="20"/>
      <w:szCs w:val="20"/>
    </w:rPr>
  </w:style>
  <w:style w:type="paragraph" w:styleId="Revision">
    <w:name w:val="Revision"/>
    <w:hidden/>
    <w:uiPriority w:val="99"/>
    <w:semiHidden/>
    <w:rsid w:val="00CD46FB"/>
    <w:pPr>
      <w:spacing w:after="0" w:line="240" w:lineRule="auto"/>
    </w:pPr>
  </w:style>
  <w:style w:type="character" w:styleId="Hyperlink">
    <w:name w:val="Hyperlink"/>
    <w:basedOn w:val="DefaultParagraphFont"/>
    <w:uiPriority w:val="99"/>
    <w:unhideWhenUsed/>
    <w:rsid w:val="007F4235"/>
    <w:rPr>
      <w:color w:val="0000FF" w:themeColor="hyperlink"/>
      <w:u w:val="single"/>
    </w:rPr>
  </w:style>
  <w:style w:type="character" w:styleId="UnresolvedMention">
    <w:name w:val="Unresolved Mention"/>
    <w:basedOn w:val="DefaultParagraphFont"/>
    <w:uiPriority w:val="99"/>
    <w:semiHidden/>
    <w:unhideWhenUsed/>
    <w:rsid w:val="007F42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U-AARO@indstate.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equalopportunity-titleix@indstate.ed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eonfurze.com/2024/08/28/updating-the-ai-assessment-scale/" TargetMode="External"/><Relationship Id="rId11" Type="http://schemas.openxmlformats.org/officeDocument/2006/relationships/hyperlink" Target="https://www.aaup.org/report/1940-statement-principles-academic-freedom-and-tenure" TargetMode="External"/><Relationship Id="rId5" Type="http://schemas.openxmlformats.org/officeDocument/2006/relationships/webSettings" Target="webSettings.xml"/><Relationship Id="rId10" Type="http://schemas.openxmlformats.org/officeDocument/2006/relationships/hyperlink" Target="https://www.aaup.org/report/1940-statement-principles-academic-freedom-and-tenure" TargetMode="External"/><Relationship Id="rId4" Type="http://schemas.openxmlformats.org/officeDocument/2006/relationships/settings" Target="settings.xml"/><Relationship Id="rId9" Type="http://schemas.openxmlformats.org/officeDocument/2006/relationships/hyperlink" Target="https://indianastate.edu/administration/academic-affairs/student-success-advising/sycamore-one-sto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5880</Words>
  <Characters>33520</Characters>
  <Application>Microsoft Office Word</Application>
  <DocSecurity>0</DocSecurity>
  <Lines>279</Lines>
  <Paragraphs>78</Paragraphs>
  <ScaleCrop>false</ScaleCrop>
  <Manager/>
  <Company/>
  <LinksUpToDate>false</LinksUpToDate>
  <CharactersWithSpaces>39322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Lindsey Eberman</cp:lastModifiedBy>
  <cp:revision>2</cp:revision>
  <dcterms:created xsi:type="dcterms:W3CDTF">2026-07-29T13:06:00Z</dcterms:created>
  <dcterms:modified xsi:type="dcterms:W3CDTF">2026-07-29T13:06:00Z</dcterms:modified>
  <cp:category/>
</cp:coreProperties>
</file>